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824F" w14:textId="77777777" w:rsidR="005C0256" w:rsidRPr="005C0256" w:rsidRDefault="005C0256" w:rsidP="005C0256">
      <w:pPr>
        <w:shd w:val="clear" w:color="auto" w:fill="FFFFFF"/>
        <w:spacing w:before="270" w:after="135" w:line="240" w:lineRule="auto"/>
        <w:outlineLvl w:val="0"/>
        <w:rPr>
          <w:rFonts w:eastAsia="Times New Roman" w:cstheme="minorHAnsi"/>
          <w:b/>
          <w:color w:val="333333"/>
          <w:kern w:val="36"/>
          <w:sz w:val="32"/>
          <w:szCs w:val="32"/>
          <w:lang w:val="pt-PT" w:eastAsia="pt-PT"/>
        </w:rPr>
      </w:pPr>
      <w:r w:rsidRPr="005C0256">
        <w:rPr>
          <w:rFonts w:eastAsia="Times New Roman" w:cstheme="minorHAnsi"/>
          <w:b/>
          <w:color w:val="333333"/>
          <w:kern w:val="36"/>
          <w:sz w:val="32"/>
          <w:szCs w:val="32"/>
          <w:lang w:val="pt-PT" w:eastAsia="pt-PT"/>
        </w:rPr>
        <w:t xml:space="preserve">Uma </w:t>
      </w:r>
      <w:proofErr w:type="spellStart"/>
      <w:r w:rsidRPr="005C0256">
        <w:rPr>
          <w:rFonts w:eastAsia="Times New Roman" w:cstheme="minorHAnsi"/>
          <w:b/>
          <w:color w:val="333333"/>
          <w:kern w:val="36"/>
          <w:sz w:val="32"/>
          <w:szCs w:val="32"/>
          <w:lang w:val="pt-PT" w:eastAsia="pt-PT"/>
        </w:rPr>
        <w:t>super-Terra</w:t>
      </w:r>
      <w:proofErr w:type="spellEnd"/>
      <w:r w:rsidRPr="005C0256">
        <w:rPr>
          <w:rFonts w:eastAsia="Times New Roman" w:cstheme="minorHAnsi"/>
          <w:b/>
          <w:color w:val="333333"/>
          <w:kern w:val="36"/>
          <w:sz w:val="32"/>
          <w:szCs w:val="32"/>
          <w:lang w:val="pt-PT" w:eastAsia="pt-PT"/>
        </w:rPr>
        <w:t xml:space="preserve"> orbita a Estrela de </w:t>
      </w:r>
      <w:proofErr w:type="spellStart"/>
      <w:r w:rsidRPr="005C0256">
        <w:rPr>
          <w:rFonts w:eastAsia="Times New Roman" w:cstheme="minorHAnsi"/>
          <w:b/>
          <w:color w:val="333333"/>
          <w:kern w:val="36"/>
          <w:sz w:val="32"/>
          <w:szCs w:val="32"/>
          <w:lang w:val="pt-PT" w:eastAsia="pt-PT"/>
        </w:rPr>
        <w:t>Barnard</w:t>
      </w:r>
      <w:proofErr w:type="spellEnd"/>
    </w:p>
    <w:p w14:paraId="0D0C166B" w14:textId="7F945A90" w:rsidR="002C2BE2" w:rsidRPr="00F70558" w:rsidRDefault="002C2BE2">
      <w:pPr>
        <w:rPr>
          <w:rFonts w:cstheme="minorHAnsi"/>
          <w:sz w:val="24"/>
          <w:szCs w:val="24"/>
          <w:lang w:val="pt-PT"/>
        </w:rPr>
      </w:pPr>
    </w:p>
    <w:p w14:paraId="796333DB" w14:textId="20858B61" w:rsidR="005C0256" w:rsidRPr="00F70558" w:rsidRDefault="005C0256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</w:pPr>
      <w:r w:rsidRPr="00F70558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 xml:space="preserve">A estrela individual mais próxima do Sol alberga um </w:t>
      </w:r>
      <w:proofErr w:type="spellStart"/>
      <w:r w:rsidRPr="00F70558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>exoplaneta</w:t>
      </w:r>
      <w:proofErr w:type="spellEnd"/>
      <w:r w:rsidRPr="00F70558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 xml:space="preserve"> com pelo menos 3,2 massas terrestres — um </w:t>
      </w:r>
      <w:proofErr w:type="spellStart"/>
      <w:r w:rsidRPr="00F70558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>exoplaneta</w:t>
      </w:r>
      <w:proofErr w:type="spellEnd"/>
      <w:r w:rsidRPr="00F70558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 xml:space="preserve"> do tipo </w:t>
      </w:r>
      <w:proofErr w:type="spellStart"/>
      <w:r w:rsidRPr="00F70558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>super-Terra</w:t>
      </w:r>
      <w:proofErr w:type="spellEnd"/>
      <w:r w:rsidRPr="00F70558">
        <w:rPr>
          <w:rFonts w:cstheme="minorHAnsi"/>
          <w:b/>
          <w:bCs/>
          <w:color w:val="333333"/>
          <w:sz w:val="24"/>
          <w:szCs w:val="24"/>
          <w:shd w:val="clear" w:color="auto" w:fill="FFFFFF"/>
          <w:lang w:val="pt-PT"/>
        </w:rPr>
        <w:t>.</w:t>
      </w:r>
    </w:p>
    <w:p w14:paraId="301C56B0" w14:textId="4A36796D" w:rsidR="005C0256" w:rsidRPr="00F70558" w:rsidRDefault="005C0256">
      <w:pPr>
        <w:rPr>
          <w:rFonts w:cstheme="minorHAnsi"/>
          <w:sz w:val="24"/>
          <w:szCs w:val="24"/>
          <w:lang w:val="pt-PT"/>
        </w:rPr>
      </w:pPr>
    </w:p>
    <w:p w14:paraId="6BF31F9B" w14:textId="68DF83F2" w:rsidR="00F70558" w:rsidRPr="00F70558" w:rsidRDefault="00F70558" w:rsidP="00DA1C14">
      <w:pPr>
        <w:spacing w:after="0" w:line="276" w:lineRule="auto"/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</w:pPr>
      <w:bookmarkStart w:id="0" w:name="_GoBack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As estrelas mais próximas do Sol constituem o sistema estelar triplo de Alfa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Centauri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 Em 2016, os astrónomos usaram os telescópios do ESO e outras infraestruturas para descobrir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4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evidências claras de um planeta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a orbitar a estrela mais próxima da Terra deste sistema,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Proxima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Centauri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</w:t>
      </w:r>
    </w:p>
    <w:p w14:paraId="5489401B" w14:textId="1CFDB72B" w:rsidR="00F70558" w:rsidRPr="00F70558" w:rsidRDefault="00F70558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Agora, f</w:t>
      </w:r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oi </w:t>
      </w:r>
      <w:proofErr w:type="spellStart"/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detectado</w:t>
      </w:r>
      <w:proofErr w:type="spellEnd"/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um planeta em órbita da Estrela de </w:t>
      </w:r>
      <w:proofErr w:type="spellStart"/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, a uns meros 6 anos-luz de distância da Terra. Esta descoberta — anunciada num artigo publicado na revista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5C0256"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Nature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— é o resultado das campanhas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5" w:history="1">
        <w:r w:rsidR="005C0256"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>Pontos Vermelhos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6" w:history="1">
        <w:r w:rsidR="005C0256"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>CARMENES</w:t>
        </w:r>
      </w:hyperlink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, cuja busca de planetas rochosos próximos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7" w:history="1">
        <w:r w:rsidR="005C0256"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 xml:space="preserve">revelou já um novo mundo em órbita da nossa vizinha mais próxima, a </w:t>
        </w:r>
        <w:proofErr w:type="spellStart"/>
        <w:r w:rsidR="005C0256"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>Proxima</w:t>
        </w:r>
        <w:proofErr w:type="spellEnd"/>
        <w:r w:rsidR="005C0256"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 xml:space="preserve"> </w:t>
        </w:r>
        <w:proofErr w:type="spellStart"/>
        <w:r w:rsidR="005C0256"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>Centauri</w:t>
        </w:r>
      </w:hyperlink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</w:t>
      </w:r>
      <w:proofErr w:type="spellEnd"/>
    </w:p>
    <w:p w14:paraId="1EF133FF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O planeta, designado Estrela de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b, ocupa o lugar de segundo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exoplaneta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conhecido mais próximo da Terr</w:t>
      </w:r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a. </w:t>
      </w:r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O planeta encontra-se a apenas pouco mais de 4 anos-luz de distância da Terra e foi descoberto por uma equipa liderada por </w:t>
      </w:r>
      <w:proofErr w:type="spellStart"/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Guillem</w:t>
      </w:r>
      <w:proofErr w:type="spellEnd"/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Anglada-Escudé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. Os dados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colectados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indicam que o planeta pode ser uma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super-Terra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, com uma massa de, pelo menos, 3,2 vezes a massa da Terra, e que orbita a sua estrela hospedeira com um período de cerca de 233 dias. A Estrela de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é uma anã vermelha, ou seja, uma estrela fria de pequena massa que ilumina pouco o mundo agora descoberto. A luz da estrela dá ao seu planeta apenas 2% da energia que a Terra recebe do Sol.</w:t>
      </w:r>
    </w:p>
    <w:p w14:paraId="725984FB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Apesar de se encontrar relativamente perto da sua estrela progenitora — a uma distância de apenas 0,4 vezes a distância entre a Terra e o Sol — o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exoplaneta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situa-se próximo da linha de neve, a região onde compostos voláteis, tais como a água, podem condensar-se em gelo sólido. Este mundo gelado e sombrio pode ter uma temperatura de -170º C, o que o tornaria hostil para a vida tal como a conhecemos.</w:t>
      </w:r>
    </w:p>
    <w:p w14:paraId="2F5EBB5A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Retirando o seu nome do astrónomo E. E.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, a Estrela de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é a estrela individual situada mais próximo do Sol. Apesar da estrela propriamente dita ser antiga — terá provavelmente o dobro da idade do Sol — e relativamente inativa, é na realidade a estrela com o movimento aparente mais rápido de todo o céu noturno. As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super-Terras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são o tipo mais comum de planeta que se forma em torno de estrelas de pequena massa como a Estrela de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, o que dá credibilidade ao recentemente descoberto candidato a planeta. Adicionalmente, as atuais teorias de formação planetária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prevêem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que a linha de neve é o local ideal para a formação de tais planetas.</w:t>
      </w:r>
    </w:p>
    <w:p w14:paraId="751255D6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Buscas anteriores de um planeta em torno da Estrela de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tiveram resultados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decepcionantes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— esta descoberta foi agora possível apenas porque se combinaram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lastRenderedPageBreak/>
        <w:t>medições de diversos instrumentos de alta precisão montados em telescópios de todo o mundo</w:t>
      </w:r>
    </w:p>
    <w:p w14:paraId="4641193E" w14:textId="4A724114" w:rsidR="00F70558" w:rsidRPr="00F70558" w:rsidRDefault="00F70558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As infraestruturas usadas neste trabalho foram: 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8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HARPS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montado no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9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telescópio de 3,6 metros do ESO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; 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0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UVES</w:t>
        </w:r>
      </w:hyperlink>
      <w:r w:rsidRPr="00F70558">
        <w:rPr>
          <w:rFonts w:cstheme="minorHAnsi"/>
          <w:sz w:val="24"/>
          <w:szCs w:val="24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montado no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1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VLT do ESO;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2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HARPS-N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montado no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3" w:history="1"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Telescopio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Nazionale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Galileo</w:t>
        </w:r>
        <w:proofErr w:type="spellEnd"/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; 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4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HIRES instalado no telescópio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Keck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de 10 metros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; 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5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PFS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instalado no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6" w:history="1"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Carnegie’s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Magellan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6.5-m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telescope</w:t>
        </w:r>
        <w:proofErr w:type="spellEnd"/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; 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7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APF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montado no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8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telescópio de 2,4 m do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Lick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Observatory</w:t>
        </w:r>
        <w:proofErr w:type="spellEnd"/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; e 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19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CARMENES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colocado no </w:t>
      </w:r>
      <w:hyperlink r:id="rId20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Observatório de Calar Alto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 Adicionalmente, foram feitas observações com o telescópio de 90 cm instalado no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21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Observatório da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Sierra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Nevada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, o telescópio robótico de 40 cm colocado no observatório SPACEOBS, e o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22" w:history="1"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Telescópio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Joan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Oró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do Observatório Astronómico de 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Montsec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 xml:space="preserve"> (</w:t>
        </w:r>
        <w:proofErr w:type="spellStart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OAdM</w:t>
        </w:r>
        <w:proofErr w:type="spellEnd"/>
        <w:r w:rsidRPr="00F70558">
          <w:rPr>
            <w:rStyle w:val="Hiperligao"/>
            <w:rFonts w:cstheme="minorHAnsi"/>
            <w:color w:val="428BCA"/>
            <w:sz w:val="24"/>
            <w:szCs w:val="24"/>
            <w:shd w:val="clear" w:color="auto" w:fill="FFFFFF"/>
            <w:lang w:val="pt-PT"/>
          </w:rPr>
          <w:t>)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de 80 cm</w:t>
      </w:r>
      <w:r w:rsidR="005C0256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</w:t>
      </w:r>
    </w:p>
    <w:p w14:paraId="198035A2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“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Após uma análise cuidada, estamos 99% confiantes de que o planeta é real,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” afirma o cientista líder da equipa,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Ignasi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Ribas (Instituto de Estudos Espaciais da Catalunha e Instituto de Ciências Espaciais, CSIC, Espanha). “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No entanto, continuaremos a observar esta estrela rápida para excluir possíveis, mas improváveis, variações naturais do brilho estelar que poderiam ser confundidas com um planeta.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”</w:t>
      </w:r>
    </w:p>
    <w:p w14:paraId="4C3C7A86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Entre os instrumentos usados estão os famosos caçadores de planetas do ESO, os espectrógrafos</w:t>
      </w:r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23" w:history="1">
        <w:r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>HARPS</w:t>
        </w:r>
      </w:hyperlink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</w:t>
      </w:r>
      <w:r w:rsidR="00F70558"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hyperlink r:id="rId24" w:history="1">
        <w:r w:rsidRPr="00F70558">
          <w:rPr>
            <w:rStyle w:val="Hiperligao"/>
            <w:rFonts w:cstheme="minorHAnsi"/>
            <w:color w:val="428BCA"/>
            <w:sz w:val="24"/>
            <w:szCs w:val="24"/>
            <w:u w:val="none"/>
            <w:shd w:val="clear" w:color="auto" w:fill="FFFFFF"/>
            <w:lang w:val="pt-PT"/>
          </w:rPr>
          <w:t>UVES</w:t>
        </w:r>
      </w:hyperlink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 “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O HARPS desempenhou um papel vital neste projeto. Combinámos dados de arquivo de outras equipas com medições novas da Estrela de </w:t>
      </w:r>
      <w:proofErr w:type="spellStart"/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Barnard</w:t>
      </w:r>
      <w:proofErr w:type="spellEnd"/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obtidas por diferentes infraestruturas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,” comentou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Guillem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Anglada-Escudé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(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Queen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Mary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University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of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London), cientista que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co-líderou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a equipa. “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A combinação dos instrumentos foi crucial para verificarmos o nosso resultado.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”</w:t>
      </w:r>
    </w:p>
    <w:p w14:paraId="097962F5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Os astrónomos usaram o efeito Doppler para encontrar o candidato a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exoplaneta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 À medida que o planeta orbita a estrela, a sua atração gravitacional faz com que a estrela oscile ligeiramente. Quando a estrela se afasta da Terra, o seu espectro desvia-se para o vermelho, ou seja, desloca-se para os maiores comprimentos de onda. Do mesmo modo, quando a estrela se aproxima da Terra, a sua luz é desviada para os comprimentos de onda menores, mais azuis.</w:t>
      </w:r>
    </w:p>
    <w:p w14:paraId="7EBCB49E" w14:textId="77777777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Os astrónomos usam assim este efeito para medir, com uma precisão extraordinária, as variações na velocidade da estrela devido à existência de um planeta em sua órbita. O HARPS consegue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detectar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variações na velocidade de uma estrela tão pequenas quanto 3,5 km/hora — o que equivale à velocidade de passo de uma pessoa. Este método de procura de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exoplanetas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é conhecido por método das velocidades radiais e, até agora, nunca tinha sido usado para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detectar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um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exoplaneta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do tipo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super-Terra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numa órbita tão extensa em torno da sua estrela.</w:t>
      </w:r>
    </w:p>
    <w:p w14:paraId="7D3077DD" w14:textId="2D8AD59D" w:rsidR="00F70558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“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Usámos observações de sete instrumentos diferentes, correspondentes a 20 anos de medições, o que faz desta a maior e mais extensa base de dados alguma vez utilizada no estudo de velocidades radiais muito precisas,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” explica Ribas. “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A combinação de todos os dados levou a 771 medições no total — uma quantidade de informação</w:t>
      </w:r>
      <w:r w:rsidR="00F70558"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 xml:space="preserve"> 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enorme!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”</w:t>
      </w:r>
    </w:p>
    <w:p w14:paraId="26DD1C1F" w14:textId="4231A387" w:rsidR="005C0256" w:rsidRPr="00F70558" w:rsidRDefault="005C0256" w:rsidP="00DA1C14">
      <w:pPr>
        <w:spacing w:after="0" w:line="276" w:lineRule="auto"/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</w:pP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lastRenderedPageBreak/>
        <w:t xml:space="preserve">“Trabalhámos muito para chegar a este resultado,” conclui </w:t>
      </w:r>
      <w:proofErr w:type="spellStart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Anglada-Escudé</w:t>
      </w:r>
      <w:proofErr w:type="spellEnd"/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. “</w:t>
      </w:r>
      <w:r w:rsidRPr="00F70558">
        <w:rPr>
          <w:rStyle w:val="nfase"/>
          <w:rFonts w:cstheme="minorHAnsi"/>
          <w:color w:val="333333"/>
          <w:sz w:val="24"/>
          <w:szCs w:val="24"/>
          <w:shd w:val="clear" w:color="auto" w:fill="FFFFFF"/>
          <w:lang w:val="pt-PT"/>
        </w:rPr>
        <w:t>Esta descoberta é o resultado de uma extensa colaboração levada a cabo no âmbito do projeto Pontos Vermelhos, que incluiu contribuições de equipas de todo o mundo. Estamos já a proceder a observações de seguimento em vários observatórios.</w:t>
      </w:r>
      <w:r w:rsidRPr="00F70558">
        <w:rPr>
          <w:rFonts w:cstheme="minorHAnsi"/>
          <w:color w:val="333333"/>
          <w:sz w:val="24"/>
          <w:szCs w:val="24"/>
          <w:shd w:val="clear" w:color="auto" w:fill="FFFFFF"/>
          <w:lang w:val="pt-PT"/>
        </w:rPr>
        <w:t>”</w:t>
      </w:r>
    </w:p>
    <w:bookmarkEnd w:id="0"/>
    <w:p w14:paraId="055B546D" w14:textId="1BC2A008" w:rsidR="00F70558" w:rsidRPr="00F70558" w:rsidRDefault="00F70558">
      <w:pPr>
        <w:rPr>
          <w:rFonts w:cstheme="minorHAnsi"/>
          <w:sz w:val="24"/>
          <w:szCs w:val="24"/>
          <w:lang w:val="pt-PT"/>
        </w:rPr>
      </w:pPr>
    </w:p>
    <w:p w14:paraId="148222DC" w14:textId="259B3453" w:rsidR="00F70558" w:rsidRPr="00F70558" w:rsidRDefault="00F70558">
      <w:pPr>
        <w:rPr>
          <w:rFonts w:cstheme="minorHAnsi"/>
          <w:sz w:val="24"/>
          <w:szCs w:val="24"/>
          <w:lang w:val="pt-PT"/>
        </w:rPr>
      </w:pPr>
      <w:r w:rsidRPr="00F70558">
        <w:rPr>
          <w:rFonts w:cstheme="minorHAnsi"/>
          <w:sz w:val="24"/>
          <w:szCs w:val="24"/>
          <w:lang w:val="pt-PT"/>
        </w:rPr>
        <w:t>Observatório Europeu do Sul (ESO)</w:t>
      </w:r>
    </w:p>
    <w:p w14:paraId="1819BC5D" w14:textId="2FF3E79F" w:rsidR="00F70558" w:rsidRPr="00F70558" w:rsidRDefault="00F70558">
      <w:pPr>
        <w:rPr>
          <w:rFonts w:cstheme="minorHAnsi"/>
          <w:sz w:val="24"/>
          <w:szCs w:val="24"/>
          <w:lang w:val="pt-PT"/>
        </w:rPr>
      </w:pPr>
      <w:r w:rsidRPr="00F70558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F70558" w:rsidRPr="00F70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3D"/>
    <w:rsid w:val="002C2BE2"/>
    <w:rsid w:val="005C0256"/>
    <w:rsid w:val="00C26C8F"/>
    <w:rsid w:val="00C4503D"/>
    <w:rsid w:val="00DA1C14"/>
    <w:rsid w:val="00F7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0150"/>
  <w15:chartTrackingRefBased/>
  <w15:docId w15:val="{BA5CB20B-3FCC-49FD-A667-69D3AD96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5C02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C0256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nfase">
    <w:name w:val="Emphasis"/>
    <w:basedOn w:val="Tipodeletrapredefinidodopargrafo"/>
    <w:uiPriority w:val="20"/>
    <w:qFormat/>
    <w:rsid w:val="005C0256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5C0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org/public/teles-instr/lasilla/36/harps/" TargetMode="External"/><Relationship Id="rId13" Type="http://schemas.openxmlformats.org/officeDocument/2006/relationships/hyperlink" Target="https://en.wikipedia.org/wiki/Galileo_National_Telescope" TargetMode="External"/><Relationship Id="rId18" Type="http://schemas.openxmlformats.org/officeDocument/2006/relationships/hyperlink" Target="https://en.wikipedia.org/wiki/Lick_Observatory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en.wikipedia.org/wiki/Sierra_Nevada_Observatory" TargetMode="External"/><Relationship Id="rId7" Type="http://schemas.openxmlformats.org/officeDocument/2006/relationships/hyperlink" Target="https://www.eso.org/public/news/eso1629/" TargetMode="External"/><Relationship Id="rId12" Type="http://schemas.openxmlformats.org/officeDocument/2006/relationships/hyperlink" Target="https://en.wikipedia.org/wiki/HARPS-N" TargetMode="External"/><Relationship Id="rId17" Type="http://schemas.openxmlformats.org/officeDocument/2006/relationships/hyperlink" Target="https://en.wikipedia.org/wiki/Automated_Planet_Finde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Magellan_Telescopes" TargetMode="External"/><Relationship Id="rId20" Type="http://schemas.openxmlformats.org/officeDocument/2006/relationships/hyperlink" Target="https://en.wikipedia.org/wiki/Calar_Alto_Observatory" TargetMode="External"/><Relationship Id="rId1" Type="http://schemas.openxmlformats.org/officeDocument/2006/relationships/styles" Target="styles.xml"/><Relationship Id="rId6" Type="http://schemas.openxmlformats.org/officeDocument/2006/relationships/hyperlink" Target="https://carmenes.caha.es/" TargetMode="External"/><Relationship Id="rId11" Type="http://schemas.openxmlformats.org/officeDocument/2006/relationships/hyperlink" Target="https://www.eso.org/public/portugal/teles-instr/paranal-observatory/vlt/" TargetMode="External"/><Relationship Id="rId24" Type="http://schemas.openxmlformats.org/officeDocument/2006/relationships/hyperlink" Target="https://www.eso.org/public/teles-instr/paranal-observatory/vlt/vlt-instr/uves/" TargetMode="External"/><Relationship Id="rId5" Type="http://schemas.openxmlformats.org/officeDocument/2006/relationships/hyperlink" Target="https://reddots.space/" TargetMode="External"/><Relationship Id="rId15" Type="http://schemas.openxmlformats.org/officeDocument/2006/relationships/hyperlink" Target="https://users.obs.carnegiescience.edu/crane/pfs/" TargetMode="External"/><Relationship Id="rId23" Type="http://schemas.openxmlformats.org/officeDocument/2006/relationships/hyperlink" Target="https://www.eso.org/public/teles-instr/lasilla/36/harps/" TargetMode="External"/><Relationship Id="rId10" Type="http://schemas.openxmlformats.org/officeDocument/2006/relationships/hyperlink" Target="https://www.eso.org/sci/facilities/paranal/instruments/uves.html" TargetMode="External"/><Relationship Id="rId19" Type="http://schemas.openxmlformats.org/officeDocument/2006/relationships/hyperlink" Target="https://carmenes.caha.es/ext/instrument/index.html" TargetMode="External"/><Relationship Id="rId4" Type="http://schemas.openxmlformats.org/officeDocument/2006/relationships/hyperlink" Target="https://www.eso.org/public/news/eso1629/" TargetMode="External"/><Relationship Id="rId9" Type="http://schemas.openxmlformats.org/officeDocument/2006/relationships/hyperlink" Target="https://www.eso.org/public/teles-instr/lasilla/36/" TargetMode="External"/><Relationship Id="rId14" Type="http://schemas.openxmlformats.org/officeDocument/2006/relationships/hyperlink" Target="https://en.wikipedia.org/wiki/W._M._Keck_Observatory" TargetMode="External"/><Relationship Id="rId22" Type="http://schemas.openxmlformats.org/officeDocument/2006/relationships/hyperlink" Target="http://oadm.ieec.cat/en/inici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1165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2018-11-16T11:54:00Z</dcterms:created>
  <dcterms:modified xsi:type="dcterms:W3CDTF">2018-11-16T12:04:00Z</dcterms:modified>
</cp:coreProperties>
</file>