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B2" w:rsidRPr="00BB1CE9" w:rsidRDefault="00F405F3">
      <w:pPr>
        <w:rPr>
          <w:rFonts w:cstheme="minorHAnsi"/>
          <w:sz w:val="24"/>
          <w:szCs w:val="24"/>
        </w:rPr>
      </w:pPr>
      <w:r w:rsidRPr="00BB1CE9">
        <w:rPr>
          <w:rFonts w:cstheme="minorHAnsi"/>
          <w:sz w:val="24"/>
          <w:szCs w:val="24"/>
        </w:rPr>
        <w:t>Os Dinossáurios não passam de moda</w:t>
      </w:r>
    </w:p>
    <w:p w:rsidR="00F405F3" w:rsidRPr="00214754" w:rsidRDefault="00F405F3">
      <w:pPr>
        <w:rPr>
          <w:rFonts w:cstheme="minorHAnsi"/>
          <w:sz w:val="24"/>
          <w:szCs w:val="24"/>
        </w:rPr>
      </w:pPr>
    </w:p>
    <w:p w:rsidR="00BB1CE9" w:rsidRPr="00214754" w:rsidRDefault="00F405F3" w:rsidP="00F405F3">
      <w:pPr>
        <w:shd w:val="clear" w:color="auto" w:fill="FFFFFF"/>
        <w:spacing w:after="240" w:line="196" w:lineRule="atLeast"/>
        <w:jc w:val="both"/>
        <w:rPr>
          <w:rFonts w:eastAsia="Times New Roman" w:cstheme="minorHAnsi"/>
          <w:sz w:val="24"/>
          <w:szCs w:val="24"/>
          <w:lang w:eastAsia="pt-PT"/>
        </w:rPr>
      </w:pPr>
      <w:r w:rsidRPr="00214754">
        <w:rPr>
          <w:rFonts w:eastAsia="Times New Roman" w:cstheme="minorHAnsi"/>
          <w:sz w:val="24"/>
          <w:szCs w:val="24"/>
          <w:lang w:eastAsia="pt-PT"/>
        </w:rPr>
        <w:t>Os dinossáurios não passaram de moda</w:t>
      </w:r>
      <w:r w:rsidRPr="00214754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 xml:space="preserve">... </w:t>
      </w:r>
      <w:proofErr w:type="gramStart"/>
      <w:r w:rsidRPr="00214754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>nem</w:t>
      </w:r>
      <w:proofErr w:type="gramEnd"/>
      <w:r w:rsidRPr="00214754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 xml:space="preserve"> estão em hibernação. O que, em meu entender, acontece, é que tem havido menos </w:t>
      </w:r>
      <w:proofErr w:type="spellStart"/>
      <w:r w:rsidRPr="00214754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>acções</w:t>
      </w:r>
      <w:proofErr w:type="spellEnd"/>
      <w:r w:rsidRPr="00214754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 xml:space="preserve"> de qualidade científica e </w:t>
      </w:r>
      <w:proofErr w:type="gramStart"/>
      <w:r w:rsidRPr="00214754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>pedagógica viradas</w:t>
      </w:r>
      <w:proofErr w:type="gramEnd"/>
      <w:r w:rsidRPr="00214754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 xml:space="preserve"> ao grande público e um menor número de interessados a falarem deles nos media. Pelo contrário, no recato da investigação científica nunca houve entre nós tanta produção e isso alegra-me bastante.</w:t>
      </w:r>
    </w:p>
    <w:p w:rsidR="00BB1CE9" w:rsidRPr="00214754" w:rsidRDefault="00F405F3" w:rsidP="00F405F3">
      <w:pPr>
        <w:shd w:val="clear" w:color="auto" w:fill="FFFFFF"/>
        <w:spacing w:after="240" w:line="196" w:lineRule="atLeast"/>
        <w:jc w:val="both"/>
        <w:rPr>
          <w:rFonts w:eastAsia="Times New Roman" w:cstheme="minorHAnsi"/>
          <w:sz w:val="24"/>
          <w:szCs w:val="24"/>
          <w:lang w:eastAsia="pt-PT"/>
        </w:rPr>
      </w:pPr>
      <w:r w:rsidRPr="00214754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>Sem falsa modéstia, devo dizer que a semente que ajudei a lançar à terra, não como especialista (que toda a gente sabe que nunca fui nem sou) mas como divulgador pela palavra escrita e falada e como responsável de mais de uma dezena de grandes exposições levadas a efeito no Museu Nacional de História Natural e noutras instituições, germinou e é hoje uma "árvore" a dar frutos.</w:t>
      </w:r>
    </w:p>
    <w:p w:rsidR="00BB1CE9" w:rsidRPr="00214754" w:rsidRDefault="00F405F3" w:rsidP="00F405F3">
      <w:pPr>
        <w:shd w:val="clear" w:color="auto" w:fill="FFFFFF"/>
        <w:spacing w:after="240" w:line="196" w:lineRule="atLeast"/>
        <w:jc w:val="both"/>
        <w:rPr>
          <w:rFonts w:eastAsia="Times New Roman" w:cstheme="minorHAnsi"/>
          <w:sz w:val="24"/>
          <w:szCs w:val="24"/>
          <w:lang w:eastAsia="pt-PT"/>
        </w:rPr>
      </w:pPr>
      <w:r w:rsidRPr="00214754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>Não obstante a tradicional escassez de financiamentos, nunca tivemos tanta gente a trabalhar, a tempo inteiro, em paleontologia e paleobiologia dos dinossáurios. Nunca, como nos últimos anos, conduzimos ou participámos em tantas escavações no país e no estrangeiro. Nunca se publicou tanto sobre este tema.</w:t>
      </w:r>
    </w:p>
    <w:p w:rsidR="00BB1CE9" w:rsidRPr="00214754" w:rsidRDefault="00F405F3" w:rsidP="00F405F3">
      <w:pPr>
        <w:shd w:val="clear" w:color="auto" w:fill="FFFFFF"/>
        <w:spacing w:after="240" w:line="196" w:lineRule="atLeast"/>
        <w:jc w:val="both"/>
        <w:rPr>
          <w:rFonts w:eastAsia="Times New Roman" w:cstheme="minorHAnsi"/>
          <w:sz w:val="24"/>
          <w:szCs w:val="24"/>
          <w:lang w:eastAsia="pt-PT"/>
        </w:rPr>
      </w:pPr>
      <w:r w:rsidRPr="00214754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>Na continuação de uma linha que iniciámos em 1992, com "</w:t>
      </w:r>
      <w:r w:rsidRPr="00214754">
        <w:rPr>
          <w:rFonts w:eastAsia="Times New Roman" w:cstheme="minorHAnsi"/>
          <w:i/>
          <w:iCs/>
          <w:sz w:val="24"/>
          <w:szCs w:val="24"/>
          <w:shd w:val="clear" w:color="auto" w:fill="FFFFFF"/>
          <w:lang w:eastAsia="pt-PT"/>
        </w:rPr>
        <w:t>Dinossáurios regressam em Lisboa</w:t>
      </w:r>
      <w:r w:rsidRPr="00214754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 xml:space="preserve">", vai ter lugar no próximo mês de Outubro, no Pavilhão do Conhecimento, da Agência Ciência Viva, nesta cidade, na qual estou envolvido, uma exposição sobre o </w:t>
      </w:r>
      <w:proofErr w:type="spellStart"/>
      <w:r w:rsidRPr="00214754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>celebérrimo</w:t>
      </w:r>
      <w:r w:rsidRPr="00214754">
        <w:rPr>
          <w:rFonts w:eastAsia="Times New Roman" w:cstheme="minorHAnsi"/>
          <w:i/>
          <w:iCs/>
          <w:sz w:val="24"/>
          <w:szCs w:val="24"/>
          <w:shd w:val="clear" w:color="auto" w:fill="FFFFFF"/>
          <w:lang w:eastAsia="pt-PT"/>
        </w:rPr>
        <w:t>Tyrannosaurus</w:t>
      </w:r>
      <w:proofErr w:type="spellEnd"/>
      <w:r w:rsidRPr="00214754">
        <w:rPr>
          <w:rFonts w:eastAsia="Times New Roman" w:cstheme="minorHAnsi"/>
          <w:i/>
          <w:iCs/>
          <w:sz w:val="24"/>
          <w:szCs w:val="24"/>
          <w:shd w:val="clear" w:color="auto" w:fill="FFFFFF"/>
          <w:lang w:eastAsia="pt-PT"/>
        </w:rPr>
        <w:t xml:space="preserve"> </w:t>
      </w:r>
      <w:proofErr w:type="spellStart"/>
      <w:r w:rsidRPr="00214754">
        <w:rPr>
          <w:rFonts w:eastAsia="Times New Roman" w:cstheme="minorHAnsi"/>
          <w:i/>
          <w:iCs/>
          <w:sz w:val="24"/>
          <w:szCs w:val="24"/>
          <w:shd w:val="clear" w:color="auto" w:fill="FFFFFF"/>
          <w:lang w:eastAsia="pt-PT"/>
        </w:rPr>
        <w:t>rex</w:t>
      </w:r>
      <w:proofErr w:type="spellEnd"/>
      <w:r w:rsidRPr="00214754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 xml:space="preserve">, na qual se discute se este grande carnívoro foi um necrófago ou um predador </w:t>
      </w:r>
      <w:proofErr w:type="spellStart"/>
      <w:r w:rsidRPr="00214754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>activo</w:t>
      </w:r>
      <w:proofErr w:type="spellEnd"/>
      <w:r w:rsidRPr="00214754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>, apoiada no saber científico de profissionais nas áreas da geologia e da paleontologia.</w:t>
      </w:r>
    </w:p>
    <w:p w:rsidR="00BB1CE9" w:rsidRPr="00214754" w:rsidRDefault="00F405F3" w:rsidP="00F405F3">
      <w:pPr>
        <w:shd w:val="clear" w:color="auto" w:fill="FFFFFF"/>
        <w:spacing w:after="240" w:line="196" w:lineRule="atLeast"/>
        <w:jc w:val="both"/>
        <w:rPr>
          <w:rFonts w:eastAsia="Times New Roman" w:cstheme="minorHAnsi"/>
          <w:sz w:val="24"/>
          <w:szCs w:val="24"/>
          <w:shd w:val="clear" w:color="auto" w:fill="FFFFFF"/>
          <w:lang w:eastAsia="pt-PT"/>
        </w:rPr>
      </w:pPr>
      <w:r w:rsidRPr="00214754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 xml:space="preserve">O que está, na verdade, em hibernação, é a vontade política dos responsáveis das administrações central e local em levar a cabo, concluir ou prestar assistência de manutenção ou de conclusão de importantes </w:t>
      </w:r>
      <w:proofErr w:type="spellStart"/>
      <w:r w:rsidRPr="00214754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>projectos</w:t>
      </w:r>
      <w:proofErr w:type="spellEnd"/>
      <w:r w:rsidRPr="00214754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 xml:space="preserve"> que lhes entreguei, alguns deles há mais de uma vintena de anos. São, nomeadamente, os casos das seguintes jazidas</w:t>
      </w:r>
      <w:r w:rsidR="00BB1CE9" w:rsidRPr="00214754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>:</w:t>
      </w:r>
    </w:p>
    <w:p w:rsidR="00BB1CE9" w:rsidRPr="00214754" w:rsidRDefault="00F405F3" w:rsidP="00F405F3">
      <w:pPr>
        <w:shd w:val="clear" w:color="auto" w:fill="FFFFFF"/>
        <w:spacing w:after="240" w:line="196" w:lineRule="atLeast"/>
        <w:jc w:val="both"/>
        <w:rPr>
          <w:rFonts w:eastAsia="Times New Roman" w:cstheme="minorHAnsi"/>
          <w:sz w:val="24"/>
          <w:szCs w:val="24"/>
          <w:lang w:eastAsia="pt-PT"/>
        </w:rPr>
      </w:pPr>
      <w:r w:rsidRPr="00214754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>• "</w:t>
      </w:r>
      <w:r w:rsidRPr="00214754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t-PT"/>
        </w:rPr>
        <w:t>Pego Longo</w:t>
      </w:r>
      <w:r w:rsidRPr="00214754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 xml:space="preserve">" do Cretácico superior, com cerca de 95 milhões de anos, perto de </w:t>
      </w:r>
      <w:proofErr w:type="spellStart"/>
      <w:r w:rsidRPr="00214754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>Carenque</w:t>
      </w:r>
      <w:proofErr w:type="spellEnd"/>
      <w:r w:rsidRPr="00214754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 xml:space="preserve">, com </w:t>
      </w:r>
      <w:proofErr w:type="spellStart"/>
      <w:r w:rsidRPr="00214754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>projecto</w:t>
      </w:r>
      <w:proofErr w:type="spellEnd"/>
      <w:r w:rsidRPr="00214754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 xml:space="preserve"> de </w:t>
      </w:r>
      <w:proofErr w:type="spellStart"/>
      <w:r w:rsidRPr="00214754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>arquitectura</w:t>
      </w:r>
      <w:proofErr w:type="spellEnd"/>
      <w:r w:rsidRPr="00214754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 xml:space="preserve"> aprovado pela Câmara Municipal de Sintra, em 2001, completamente deixado ao abandono;</w:t>
      </w:r>
    </w:p>
    <w:p w:rsidR="00BB1CE9" w:rsidRPr="00214754" w:rsidRDefault="00F405F3" w:rsidP="00F405F3">
      <w:pPr>
        <w:shd w:val="clear" w:color="auto" w:fill="FFFFFF"/>
        <w:spacing w:after="240" w:line="196" w:lineRule="atLeast"/>
        <w:jc w:val="both"/>
        <w:rPr>
          <w:rFonts w:eastAsia="Times New Roman" w:cstheme="minorHAnsi"/>
          <w:sz w:val="24"/>
          <w:szCs w:val="24"/>
          <w:lang w:eastAsia="pt-PT"/>
        </w:rPr>
      </w:pPr>
      <w:r w:rsidRPr="00214754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>• "</w:t>
      </w:r>
      <w:r w:rsidRPr="00214754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t-PT"/>
        </w:rPr>
        <w:t>Pedreira do Avelino</w:t>
      </w:r>
      <w:r w:rsidRPr="00214754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>", "</w:t>
      </w:r>
      <w:r w:rsidRPr="00214754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t-PT"/>
        </w:rPr>
        <w:t>Pedra da Mua</w:t>
      </w:r>
      <w:r w:rsidRPr="00214754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>" e "</w:t>
      </w:r>
      <w:r w:rsidRPr="00214754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t-PT"/>
        </w:rPr>
        <w:t>Lagosteiros</w:t>
      </w:r>
      <w:r w:rsidRPr="00214754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 xml:space="preserve">", as duas primeiras com pegadas de herbívoros (saurópodes) do Jurássico, com cerca de 150 milhões de anos, e a última do Cretácico inferior, com cerca de 120 milhões de anos, cujos </w:t>
      </w:r>
      <w:proofErr w:type="spellStart"/>
      <w:r w:rsidRPr="00214754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>projectos</w:t>
      </w:r>
      <w:proofErr w:type="spellEnd"/>
      <w:r w:rsidRPr="00214754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 xml:space="preserve"> continuam perdidos em uma ou mais gavetas da autarquia de Sesimbra;</w:t>
      </w:r>
    </w:p>
    <w:p w:rsidR="00BB1CE9" w:rsidRPr="00214754" w:rsidRDefault="00F405F3" w:rsidP="00F405F3">
      <w:pPr>
        <w:shd w:val="clear" w:color="auto" w:fill="FFFFFF"/>
        <w:spacing w:after="240" w:line="196" w:lineRule="atLeast"/>
        <w:jc w:val="both"/>
        <w:rPr>
          <w:rFonts w:eastAsia="Times New Roman" w:cstheme="minorHAnsi"/>
          <w:sz w:val="24"/>
          <w:szCs w:val="24"/>
          <w:lang w:eastAsia="pt-PT"/>
        </w:rPr>
      </w:pPr>
      <w:r w:rsidRPr="00214754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>• "</w:t>
      </w:r>
      <w:r w:rsidRPr="00214754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t-PT"/>
        </w:rPr>
        <w:t>Pedreira do Galinha</w:t>
      </w:r>
      <w:r w:rsidRPr="00214754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>", com pegadas de herbívoros do Jurássico médio, com cerca de 175 milhões de anos, a única visitável, cuja musealização não foi concluída e que, por falta de manutenção, se encontra num estado de degradação preocupante;</w:t>
      </w:r>
    </w:p>
    <w:p w:rsidR="00BB1CE9" w:rsidRPr="00214754" w:rsidRDefault="00F405F3" w:rsidP="00F405F3">
      <w:pPr>
        <w:shd w:val="clear" w:color="auto" w:fill="FFFFFF"/>
        <w:spacing w:after="240" w:line="196" w:lineRule="atLeast"/>
        <w:jc w:val="both"/>
        <w:rPr>
          <w:rFonts w:eastAsia="Times New Roman" w:cstheme="minorHAnsi"/>
          <w:sz w:val="24"/>
          <w:szCs w:val="24"/>
          <w:lang w:eastAsia="pt-PT"/>
        </w:rPr>
      </w:pPr>
      <w:r w:rsidRPr="00214754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lastRenderedPageBreak/>
        <w:t>•"</w:t>
      </w:r>
      <w:r w:rsidRPr="00214754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t-PT"/>
        </w:rPr>
        <w:t>Vale de Meios</w:t>
      </w:r>
      <w:r w:rsidRPr="00214754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>" (Alcanede, Santarém), uma importante jazida com pegadas de terópodes (carnívoros) do Jurássico médio, com cerca de 175 milhões de anos, à espera de melhores dias.</w:t>
      </w:r>
    </w:p>
    <w:p w:rsidR="00BB1CE9" w:rsidRPr="00214754" w:rsidRDefault="00F405F3" w:rsidP="00F405F3">
      <w:pPr>
        <w:shd w:val="clear" w:color="auto" w:fill="FFFFFF"/>
        <w:spacing w:after="240" w:line="196" w:lineRule="atLeast"/>
        <w:jc w:val="both"/>
        <w:rPr>
          <w:rFonts w:eastAsia="Times New Roman" w:cstheme="minorHAnsi"/>
          <w:sz w:val="24"/>
          <w:szCs w:val="24"/>
          <w:lang w:eastAsia="pt-PT"/>
        </w:rPr>
      </w:pPr>
      <w:r w:rsidRPr="00214754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>O alto valor científico, o correspondente interesse pedagógico e a monumentalidade destas jazidas justificam o investimento que nelas se possa fazer (algo insignificante face ao que já foi feito), na certeza de que o seu potencial interesse turístico o compensará amplamente.</w:t>
      </w:r>
    </w:p>
    <w:p w:rsidR="00BB1CE9" w:rsidRPr="00214754" w:rsidRDefault="00F405F3" w:rsidP="00F405F3">
      <w:pPr>
        <w:shd w:val="clear" w:color="auto" w:fill="FFFFFF"/>
        <w:spacing w:after="240" w:line="196" w:lineRule="atLeast"/>
        <w:jc w:val="both"/>
        <w:rPr>
          <w:rFonts w:eastAsia="Times New Roman" w:cstheme="minorHAnsi"/>
          <w:sz w:val="24"/>
          <w:szCs w:val="24"/>
          <w:shd w:val="clear" w:color="auto" w:fill="FFFFFF"/>
          <w:lang w:eastAsia="pt-PT"/>
        </w:rPr>
      </w:pPr>
      <w:r w:rsidRPr="00214754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>Se a incúria por parte das administrações, "em tempos de vacas gordas", foi a que está à vista, não é difícil imaginar o destino deste valiosíssimo Património Natural, nos tempos que correm.</w:t>
      </w:r>
    </w:p>
    <w:p w:rsidR="00214754" w:rsidRDefault="00214754" w:rsidP="00F405F3">
      <w:pPr>
        <w:shd w:val="clear" w:color="auto" w:fill="FFFFFF"/>
        <w:spacing w:after="240" w:line="196" w:lineRule="atLeast"/>
        <w:jc w:val="both"/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t-PT"/>
        </w:rPr>
      </w:pPr>
    </w:p>
    <w:p w:rsidR="00F405F3" w:rsidRPr="00214754" w:rsidRDefault="00DF7CF1" w:rsidP="00F405F3">
      <w:pPr>
        <w:shd w:val="clear" w:color="auto" w:fill="FFFFFF"/>
        <w:spacing w:after="240" w:line="196" w:lineRule="atLeast"/>
        <w:jc w:val="both"/>
        <w:rPr>
          <w:rFonts w:eastAsia="Times New Roman" w:cstheme="minorHAnsi"/>
          <w:sz w:val="24"/>
          <w:szCs w:val="24"/>
          <w:lang w:eastAsia="pt-PT"/>
        </w:rPr>
      </w:pPr>
      <w:r w:rsidRPr="00214754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t-PT"/>
        </w:rPr>
        <w:t xml:space="preserve">António </w:t>
      </w:r>
      <w:r w:rsidR="00F405F3" w:rsidRPr="00214754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t-PT"/>
        </w:rPr>
        <w:t>Galopim de Carvalho</w:t>
      </w:r>
    </w:p>
    <w:p w:rsidR="00F405F3" w:rsidRPr="00214754" w:rsidRDefault="00DF7CF1" w:rsidP="00F405F3">
      <w:pPr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t-PT"/>
        </w:rPr>
      </w:pPr>
      <w:r w:rsidRPr="00214754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t-PT"/>
        </w:rPr>
        <w:t>Ciência na Imprensa Regional – Ciência Viva</w:t>
      </w:r>
    </w:p>
    <w:p w:rsidR="00DF7CF1" w:rsidRPr="00BB1CE9" w:rsidRDefault="00DF7CF1" w:rsidP="00F405F3">
      <w:pPr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eastAsia="pt-PT"/>
        </w:rPr>
      </w:pPr>
    </w:p>
    <w:p w:rsidR="00F405F3" w:rsidRPr="00BB1CE9" w:rsidRDefault="00F405F3" w:rsidP="00F405F3">
      <w:pPr>
        <w:rPr>
          <w:rFonts w:cstheme="minorHAnsi"/>
          <w:sz w:val="24"/>
          <w:szCs w:val="24"/>
        </w:rPr>
      </w:pPr>
    </w:p>
    <w:sectPr w:rsidR="00F405F3" w:rsidRPr="00BB1CE9" w:rsidSect="00C92B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F405F3"/>
    <w:rsid w:val="00214754"/>
    <w:rsid w:val="0024012E"/>
    <w:rsid w:val="00BB1CE9"/>
    <w:rsid w:val="00C11DF3"/>
    <w:rsid w:val="00C3438B"/>
    <w:rsid w:val="00C92B89"/>
    <w:rsid w:val="00DF7CF1"/>
    <w:rsid w:val="00F40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B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0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DefaultParagraphFont"/>
    <w:rsid w:val="00F405F3"/>
  </w:style>
  <w:style w:type="paragraph" w:styleId="BalloonText">
    <w:name w:val="Balloon Text"/>
    <w:basedOn w:val="Normal"/>
    <w:link w:val="BalloonTextChar"/>
    <w:uiPriority w:val="99"/>
    <w:semiHidden/>
    <w:unhideWhenUsed/>
    <w:rsid w:val="00F40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5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2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503</Words>
  <Characters>2852</Characters>
  <Application>Microsoft Office Word</Application>
  <DocSecurity>0</DocSecurity>
  <Lines>59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3</cp:revision>
  <dcterms:created xsi:type="dcterms:W3CDTF">2012-09-21T17:41:00Z</dcterms:created>
  <dcterms:modified xsi:type="dcterms:W3CDTF">2012-09-21T20:18:00Z</dcterms:modified>
</cp:coreProperties>
</file>