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6B" w:rsidRDefault="001C446B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Química das coisas boas: os pimentos de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Padrón</w:t>
      </w:r>
      <w:proofErr w:type="spellEnd"/>
    </w:p>
    <w:p w:rsidR="001C446B" w:rsidRDefault="001C446B">
      <w:pPr>
        <w:rPr>
          <w:rFonts w:ascii="Verdana" w:hAnsi="Verdana"/>
          <w:color w:val="333333"/>
          <w:sz w:val="12"/>
          <w:szCs w:val="12"/>
          <w:shd w:val="clear" w:color="auto" w:fill="FFFFFF"/>
        </w:rPr>
      </w:pPr>
    </w:p>
    <w:p w:rsidR="003A31A9" w:rsidRDefault="001C446B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Os pimentos de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Padrón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Capsicum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annuum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L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.) pertencem à grande família dos pimentos, malaguetas e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piri-piris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originária na América do Sul. Na Galiza, estes pimentos são colhidos ainda imaturos e não são, em geral, picantes. Para além do estado de maturação, o seu sabor característico resulta provavelmente do clima, selecção das sementes e métodos de cultivo. De facto, invernos amenos, verões temperados e chuva abundante parecem dar origem a um menor conteúdo em hidratos de carbono e maior percentagem de amido em relação às variedades da América do Sul. Por outro lado, o tratamento cuidadoso e a colheita precoce evitam o</w:t>
      </w:r>
      <w: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> </w:t>
      </w:r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stress</w:t>
      </w:r>
      <w: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> 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vegetal responsável pela produção de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capsaicina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(o composto responsável pelo sabor picante).</w:t>
      </w:r>
    </w:p>
    <w:p w:rsidR="003A31A9" w:rsidRDefault="001C446B">
      <w:pP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Com mais de noventa por cento de água e uma quantidade relativamente baixa de lípidos e hidratos de carbono, a presença dos ácidos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málico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oxálico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e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quínico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manifesta-se no subtil sabor ligeiramente amargo. Para além disso, embora a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capsaicina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presente quase não seja detectada na boca, a pequena quantidade disponível poderá ainda (especulo eu) interagir com os receptores celulares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dopamínicos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, contribuindo para aumentar as sensações agradáveis. Finalmente, o azeite usado na sua fritura, o sal grosso e o odor característico, resultante de ficarem ligeiramente queimados, completam o </w:t>
      </w:r>
      <w:r w:rsidR="003A31A9">
        <w:rPr>
          <w:rFonts w:ascii="Verdana" w:hAnsi="Verdana"/>
          <w:color w:val="333333"/>
          <w:sz w:val="12"/>
          <w:szCs w:val="12"/>
          <w:shd w:val="clear" w:color="auto" w:fill="FFFFFF"/>
        </w:rPr>
        <w:t>prazer.</w:t>
      </w:r>
      <w:r w:rsidR="003A31A9"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</w:p>
    <w:p w:rsidR="003A31A9" w:rsidRDefault="001C446B">
      <w:pP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Sabe-se hoje que o sal em excesso e alguns compostos presentes nos alimentos</w:t>
      </w:r>
      <w: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> </w:t>
      </w:r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queimados</w:t>
      </w:r>
      <w: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> 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aumentam o risco de cancro entre outras doenças. Existem dúvidas sobre o efeito benéfico ou nefasto da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capsaicina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. Mas todos os estudos concordam que os pequenos prazeres que diminuem o</w:t>
      </w:r>
      <w:r w:rsidR="003A31A9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stress</w:t>
      </w:r>
      <w:r w:rsidR="00584641"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e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contribuem para uma melhor saúde.</w:t>
      </w:r>
    </w:p>
    <w:p w:rsidR="003A31A9" w:rsidRDefault="001C446B">
      <w:pPr>
        <w:rPr>
          <w:rFonts w:ascii="Verdana" w:hAnsi="Verdana"/>
          <w:color w:val="333333"/>
          <w:sz w:val="12"/>
          <w:szCs w:val="12"/>
        </w:rPr>
      </w:pPr>
      <w:r>
        <w:rPr>
          <w:rFonts w:ascii="Verdana" w:hAnsi="Verdana"/>
          <w:color w:val="333333"/>
          <w:sz w:val="12"/>
          <w:szCs w:val="12"/>
          <w:shd w:val="clear" w:color="auto" w:fill="FFFFFF"/>
        </w:rPr>
        <w:t>Assim, não tenho dúvidas de que um final de tarde de verão</w:t>
      </w:r>
      <w:r w:rsidR="00584641">
        <w:rPr>
          <w:rFonts w:ascii="Verdana" w:hAnsi="Verdana"/>
          <w:color w:val="333333"/>
          <w:sz w:val="12"/>
          <w:szCs w:val="12"/>
          <w:shd w:val="clear" w:color="auto" w:fill="FFFFFF"/>
        </w:rPr>
        <w:t>,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ou início de </w:t>
      </w:r>
      <w:r w:rsidR="00584641">
        <w:rPr>
          <w:rFonts w:ascii="Verdana" w:hAnsi="Verdana"/>
          <w:color w:val="333333"/>
          <w:sz w:val="12"/>
          <w:szCs w:val="12"/>
          <w:shd w:val="clear" w:color="auto" w:fill="FFFFFF"/>
        </w:rPr>
        <w:t>Outono,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a petiscar uns pimentos e beber uma cerveja na companhia de amigos é um pequeno prazer com</w:t>
      </w:r>
      <w:r>
        <w:rPr>
          <w:rStyle w:val="apple-converted-space"/>
          <w:rFonts w:ascii="Verdana" w:hAnsi="Verdana"/>
          <w:color w:val="333333"/>
          <w:sz w:val="12"/>
          <w:szCs w:val="12"/>
          <w:shd w:val="clear" w:color="auto" w:fill="FFFFFF"/>
        </w:rPr>
        <w:t> </w:t>
      </w:r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química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>! E, estando nós em pleno inverno (embora atípico), a recordação desses momentos é reconfortante</w:t>
      </w:r>
      <w:r w:rsidR="003A31A9">
        <w:rPr>
          <w:rFonts w:ascii="Verdana" w:hAnsi="Verdana"/>
          <w:color w:val="333333"/>
          <w:sz w:val="12"/>
          <w:szCs w:val="12"/>
          <w:shd w:val="clear" w:color="auto" w:fill="FFFFFF"/>
        </w:rPr>
        <w:t>.</w:t>
      </w:r>
    </w:p>
    <w:p w:rsidR="003A31A9" w:rsidRDefault="003A31A9">
      <w:pP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</w:pPr>
    </w:p>
    <w:p w:rsidR="003A31A9" w:rsidRDefault="003A31A9">
      <w:pP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  <w:t>Sérgio Rodrigues</w:t>
      </w:r>
    </w:p>
    <w:p w:rsidR="003A31A9" w:rsidRDefault="003A31A9">
      <w:pP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  <w:t>Professor Auxiliar Departamento de Química FCTUC</w:t>
      </w:r>
    </w:p>
    <w:p w:rsidR="003A31A9" w:rsidRDefault="003A31A9">
      <w:pP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</w:pPr>
    </w:p>
    <w:p w:rsidR="008E2BB2" w:rsidRDefault="001C446B">
      <w:r>
        <w:rPr>
          <w:rFonts w:ascii="Verdana" w:hAnsi="Verdana"/>
          <w:b/>
          <w:bCs/>
          <w:color w:val="333333"/>
          <w:sz w:val="12"/>
          <w:szCs w:val="12"/>
          <w:shd w:val="clear" w:color="auto" w:fill="FFFFFF"/>
        </w:rPr>
        <w:t>Referência:</w:t>
      </w:r>
      <w:r>
        <w:rPr>
          <w:rFonts w:ascii="Verdana" w:hAnsi="Verdana"/>
          <w:color w:val="333333"/>
          <w:sz w:val="12"/>
          <w:szCs w:val="12"/>
        </w:rPr>
        <w:br/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Chemical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composition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of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Padron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peppers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Capsicum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annuum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L.)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grown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in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Galicia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 xml:space="preserve"> (N.W. </w:t>
      </w:r>
      <w:proofErr w:type="spellStart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Spain</w:t>
      </w:r>
      <w:proofErr w:type="spellEnd"/>
      <w:r>
        <w:rPr>
          <w:rFonts w:ascii="Verdana" w:hAnsi="Verdana"/>
          <w:i/>
          <w:iCs/>
          <w:color w:val="333333"/>
          <w:sz w:val="12"/>
          <w:szCs w:val="12"/>
          <w:shd w:val="clear" w:color="auto" w:fill="FFFFFF"/>
        </w:rPr>
        <w:t>)</w:t>
      </w:r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Lopez-Hernandez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J.;</w:t>
      </w:r>
      <w:proofErr w:type="gram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Oruna-Concha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M.J.;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Simal-Lozano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J.;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Vazquez-Blanco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M.E.;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Gonzalez-Castro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M.J.Food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2"/>
          <w:szCs w:val="12"/>
          <w:shd w:val="clear" w:color="auto" w:fill="FFFFFF"/>
        </w:rPr>
        <w:t>Chemistry</w:t>
      </w:r>
      <w:proofErr w:type="spellEnd"/>
      <w:r>
        <w:rPr>
          <w:rFonts w:ascii="Verdana" w:hAnsi="Verdana"/>
          <w:color w:val="333333"/>
          <w:sz w:val="12"/>
          <w:szCs w:val="12"/>
          <w:shd w:val="clear" w:color="auto" w:fill="FFFFFF"/>
        </w:rPr>
        <w:t xml:space="preserve"> 57 (1996) 557-559.</w:t>
      </w:r>
    </w:p>
    <w:sectPr w:rsidR="008E2BB2" w:rsidSect="00D83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C446B"/>
    <w:rsid w:val="001C446B"/>
    <w:rsid w:val="0024012E"/>
    <w:rsid w:val="003A31A9"/>
    <w:rsid w:val="00584641"/>
    <w:rsid w:val="007F0ED8"/>
    <w:rsid w:val="00C11DF3"/>
    <w:rsid w:val="00D8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44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2012-01-04T18:34:00Z</dcterms:created>
  <dcterms:modified xsi:type="dcterms:W3CDTF">2012-01-05T12:49:00Z</dcterms:modified>
</cp:coreProperties>
</file>