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77" w:rsidRPr="007C1895" w:rsidRDefault="005B2077" w:rsidP="005B2077">
      <w:pPr>
        <w:rPr>
          <w:b/>
          <w:bCs/>
          <w:sz w:val="28"/>
          <w:szCs w:val="28"/>
          <w:shd w:val="clear" w:color="auto" w:fill="FFFFFF"/>
        </w:rPr>
      </w:pPr>
      <w:r w:rsidRPr="007C1895">
        <w:rPr>
          <w:b/>
          <w:bCs/>
          <w:sz w:val="28"/>
          <w:szCs w:val="28"/>
          <w:shd w:val="clear" w:color="auto" w:fill="FFFFFF"/>
        </w:rPr>
        <w:t xml:space="preserve">A </w:t>
      </w:r>
      <w:r>
        <w:rPr>
          <w:b/>
          <w:bCs/>
          <w:sz w:val="28"/>
          <w:szCs w:val="28"/>
          <w:shd w:val="clear" w:color="auto" w:fill="FFFFFF"/>
        </w:rPr>
        <w:t>civilização da o</w:t>
      </w:r>
      <w:r w:rsidRPr="007C1895">
        <w:rPr>
          <w:b/>
          <w:bCs/>
          <w:sz w:val="28"/>
          <w:szCs w:val="28"/>
          <w:shd w:val="clear" w:color="auto" w:fill="FFFFFF"/>
        </w:rPr>
        <w:t>steoporose</w:t>
      </w:r>
    </w:p>
    <w:p w:rsidR="005B2077" w:rsidRDefault="006442CF" w:rsidP="005B2077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Uma nova investigação analisou a evolução da densidade óssea ao longo de milhares de anos e descobriu que o esqueleto humano se tornou menos denso e mais frágil depois da invenção da agricultura.</w:t>
      </w:r>
    </w:p>
    <w:p w:rsidR="006442CF" w:rsidRDefault="006442CF" w:rsidP="005B2077">
      <w:pPr>
        <w:spacing w:after="0"/>
        <w:rPr>
          <w:rFonts w:ascii="Helvetica" w:hAnsi="Helvetica" w:cs="Helvetica"/>
          <w:color w:val="070809"/>
          <w:sz w:val="14"/>
          <w:szCs w:val="14"/>
          <w:shd w:val="clear" w:color="auto" w:fill="FFFFFF"/>
          <w:lang w:val="en-US"/>
        </w:rPr>
      </w:pPr>
    </w:p>
    <w:p w:rsidR="005B2077" w:rsidRPr="00203D4B" w:rsidRDefault="005B2077" w:rsidP="005B2077">
      <w:pPr>
        <w:spacing w:after="0"/>
        <w:rPr>
          <w:bCs/>
          <w:sz w:val="24"/>
          <w:szCs w:val="24"/>
          <w:shd w:val="clear" w:color="auto" w:fill="FFFFFF"/>
        </w:rPr>
      </w:pPr>
      <w:r w:rsidRPr="00203D4B">
        <w:rPr>
          <w:bCs/>
          <w:sz w:val="24"/>
          <w:szCs w:val="24"/>
          <w:shd w:val="clear" w:color="auto" w:fill="FFFFFF"/>
        </w:rPr>
        <w:t xml:space="preserve">Os ossos, que constituem o nosso esqueleto, são essenciais para a nossa forma e locomoção. Sem eles não nos poderíamos manter em pé, nem andar </w:t>
      </w:r>
      <w:r>
        <w:rPr>
          <w:bCs/>
          <w:sz w:val="24"/>
          <w:szCs w:val="24"/>
          <w:shd w:val="clear" w:color="auto" w:fill="FFFFFF"/>
        </w:rPr>
        <w:t xml:space="preserve">ou correr </w:t>
      </w:r>
      <w:r w:rsidRPr="00203D4B">
        <w:rPr>
          <w:bCs/>
          <w:sz w:val="24"/>
          <w:szCs w:val="24"/>
          <w:shd w:val="clear" w:color="auto" w:fill="FFFFFF"/>
        </w:rPr>
        <w:t xml:space="preserve">como fazemos. Os ossos são ainda </w:t>
      </w:r>
      <w:proofErr w:type="spellStart"/>
      <w:r w:rsidRPr="00203D4B">
        <w:rPr>
          <w:bCs/>
          <w:sz w:val="24"/>
          <w:szCs w:val="24"/>
          <w:shd w:val="clear" w:color="auto" w:fill="FFFFFF"/>
        </w:rPr>
        <w:t>protectores</w:t>
      </w:r>
      <w:proofErr w:type="spellEnd"/>
      <w:r w:rsidRPr="00203D4B">
        <w:rPr>
          <w:bCs/>
          <w:sz w:val="24"/>
          <w:szCs w:val="24"/>
          <w:shd w:val="clear" w:color="auto" w:fill="FFFFFF"/>
        </w:rPr>
        <w:t xml:space="preserve"> de vários órgãos vitais e armazenam substâncias importantes para o funcionamento do nosso organismo, de que o cálcio é o exemplo mais comum.</w:t>
      </w:r>
    </w:p>
    <w:p w:rsidR="005B2077" w:rsidRDefault="005B2077" w:rsidP="005B2077">
      <w:pPr>
        <w:spacing w:after="0"/>
        <w:rPr>
          <w:bCs/>
          <w:sz w:val="24"/>
          <w:szCs w:val="24"/>
          <w:shd w:val="clear" w:color="auto" w:fill="FFFFFF"/>
        </w:rPr>
      </w:pPr>
      <w:r w:rsidRPr="00203D4B">
        <w:rPr>
          <w:bCs/>
          <w:sz w:val="24"/>
          <w:szCs w:val="24"/>
          <w:shd w:val="clear" w:color="auto" w:fill="FFFFFF"/>
        </w:rPr>
        <w:t xml:space="preserve">Os ossos são constituídos pelo tecido ósseo. </w:t>
      </w:r>
      <w:r>
        <w:rPr>
          <w:bCs/>
          <w:sz w:val="24"/>
          <w:szCs w:val="24"/>
          <w:shd w:val="clear" w:color="auto" w:fill="FFFFFF"/>
        </w:rPr>
        <w:t>Em geral, es</w:t>
      </w:r>
      <w:r w:rsidRPr="00203D4B">
        <w:rPr>
          <w:bCs/>
          <w:sz w:val="24"/>
          <w:szCs w:val="24"/>
          <w:shd w:val="clear" w:color="auto" w:fill="FFFFFF"/>
        </w:rPr>
        <w:t xml:space="preserve">te é composto por uma matriz inorgânica e proteica que lhe dá </w:t>
      </w:r>
      <w:r>
        <w:rPr>
          <w:bCs/>
          <w:sz w:val="24"/>
          <w:szCs w:val="24"/>
          <w:shd w:val="clear" w:color="auto" w:fill="FFFFFF"/>
        </w:rPr>
        <w:t xml:space="preserve">forma, </w:t>
      </w:r>
      <w:r w:rsidRPr="00203D4B">
        <w:rPr>
          <w:bCs/>
          <w:sz w:val="24"/>
          <w:szCs w:val="24"/>
          <w:shd w:val="clear" w:color="auto" w:fill="FFFFFF"/>
        </w:rPr>
        <w:t>consistência e elasticidade, e por vários tipos de células</w:t>
      </w:r>
      <w:r>
        <w:rPr>
          <w:bCs/>
          <w:sz w:val="24"/>
          <w:szCs w:val="24"/>
          <w:shd w:val="clear" w:color="auto" w:fill="FFFFFF"/>
        </w:rPr>
        <w:t>, entre as quais</w:t>
      </w:r>
      <w:r w:rsidRPr="00203D4B">
        <w:rPr>
          <w:bCs/>
          <w:sz w:val="24"/>
          <w:szCs w:val="24"/>
          <w:shd w:val="clear" w:color="auto" w:fill="FFFFFF"/>
        </w:rPr>
        <w:t>: os osteócitos, os osteoblastos e osteoclastos.</w:t>
      </w:r>
      <w:r>
        <w:rPr>
          <w:bCs/>
          <w:sz w:val="24"/>
          <w:szCs w:val="24"/>
          <w:shd w:val="clear" w:color="auto" w:fill="FFFFFF"/>
        </w:rPr>
        <w:t xml:space="preserve"> </w:t>
      </w:r>
    </w:p>
    <w:p w:rsidR="005B2077" w:rsidRPr="00203D4B" w:rsidRDefault="005B2077" w:rsidP="005B2077">
      <w:pPr>
        <w:spacing w:after="0"/>
        <w:rPr>
          <w:bCs/>
          <w:sz w:val="24"/>
          <w:szCs w:val="24"/>
          <w:shd w:val="clear" w:color="auto" w:fill="FFFFFF"/>
        </w:rPr>
      </w:pPr>
      <w:r w:rsidRPr="00203D4B">
        <w:rPr>
          <w:bCs/>
          <w:sz w:val="24"/>
          <w:szCs w:val="24"/>
          <w:shd w:val="clear" w:color="auto" w:fill="FFFFFF"/>
        </w:rPr>
        <w:t xml:space="preserve">Os ossos são um tecido dinâmico em constante mudança. A </w:t>
      </w:r>
      <w:proofErr w:type="spellStart"/>
      <w:r w:rsidRPr="00203D4B">
        <w:rPr>
          <w:bCs/>
          <w:sz w:val="24"/>
          <w:szCs w:val="24"/>
          <w:shd w:val="clear" w:color="auto" w:fill="FFFFFF"/>
        </w:rPr>
        <w:t>actividade</w:t>
      </w:r>
      <w:proofErr w:type="spellEnd"/>
      <w:r w:rsidRPr="00203D4B">
        <w:rPr>
          <w:bCs/>
          <w:sz w:val="24"/>
          <w:szCs w:val="24"/>
          <w:shd w:val="clear" w:color="auto" w:fill="FFFFFF"/>
        </w:rPr>
        <w:t xml:space="preserve"> daquelas células faz com que os ossos possam crescer, reparar-se de uma </w:t>
      </w:r>
      <w:proofErr w:type="spellStart"/>
      <w:r w:rsidRPr="00203D4B">
        <w:rPr>
          <w:bCs/>
          <w:sz w:val="24"/>
          <w:szCs w:val="24"/>
          <w:shd w:val="clear" w:color="auto" w:fill="FFFFFF"/>
        </w:rPr>
        <w:t>fractura</w:t>
      </w:r>
      <w:proofErr w:type="spellEnd"/>
      <w:r w:rsidRPr="00203D4B">
        <w:rPr>
          <w:bCs/>
          <w:sz w:val="24"/>
          <w:szCs w:val="24"/>
          <w:shd w:val="clear" w:color="auto" w:fill="FFFFFF"/>
        </w:rPr>
        <w:t xml:space="preserve">, libertar ou armazenar o cálcio necessário, por exemplo, para a </w:t>
      </w:r>
      <w:proofErr w:type="spellStart"/>
      <w:r w:rsidRPr="00203D4B">
        <w:rPr>
          <w:bCs/>
          <w:sz w:val="24"/>
          <w:szCs w:val="24"/>
          <w:shd w:val="clear" w:color="auto" w:fill="FFFFFF"/>
        </w:rPr>
        <w:t>contracção</w:t>
      </w:r>
      <w:proofErr w:type="spellEnd"/>
      <w:r w:rsidRPr="00203D4B">
        <w:rPr>
          <w:bCs/>
          <w:sz w:val="24"/>
          <w:szCs w:val="24"/>
          <w:shd w:val="clear" w:color="auto" w:fill="FFFFFF"/>
        </w:rPr>
        <w:t xml:space="preserve"> muscular.</w:t>
      </w:r>
    </w:p>
    <w:p w:rsidR="005B2077" w:rsidRDefault="005B2077" w:rsidP="005B2077">
      <w:pPr>
        <w:spacing w:after="0"/>
        <w:rPr>
          <w:rFonts w:cs="Arial"/>
          <w:sz w:val="24"/>
          <w:szCs w:val="24"/>
          <w:shd w:val="clear" w:color="auto" w:fill="FFFFFF"/>
        </w:rPr>
      </w:pPr>
      <w:r w:rsidRPr="00203D4B">
        <w:rPr>
          <w:bCs/>
          <w:sz w:val="24"/>
          <w:szCs w:val="24"/>
          <w:shd w:val="clear" w:color="auto" w:fill="FFFFFF"/>
        </w:rPr>
        <w:t xml:space="preserve">A osteoporose </w:t>
      </w:r>
      <w:r w:rsidRPr="00203D4B">
        <w:rPr>
          <w:rFonts w:cs="Arial"/>
          <w:sz w:val="24"/>
          <w:szCs w:val="24"/>
          <w:shd w:val="clear" w:color="auto" w:fill="FFFFFF"/>
        </w:rPr>
        <w:t xml:space="preserve">é uma doença óssea caracterizada por </w:t>
      </w:r>
      <w:r>
        <w:rPr>
          <w:rFonts w:cs="Arial"/>
          <w:sz w:val="24"/>
          <w:szCs w:val="24"/>
          <w:shd w:val="clear" w:color="auto" w:fill="FFFFFF"/>
        </w:rPr>
        <w:t>reduzida</w:t>
      </w:r>
      <w:r w:rsidRPr="00203D4B">
        <w:rPr>
          <w:rFonts w:cs="Arial"/>
          <w:sz w:val="24"/>
          <w:szCs w:val="24"/>
          <w:shd w:val="clear" w:color="auto" w:fill="FFFFFF"/>
        </w:rPr>
        <w:t xml:space="preserve"> regeneração e/ou rápida degeneração óssea, </w:t>
      </w:r>
      <w:r>
        <w:rPr>
          <w:rFonts w:cs="Arial"/>
          <w:sz w:val="24"/>
          <w:szCs w:val="24"/>
          <w:shd w:val="clear" w:color="auto" w:fill="FFFFFF"/>
        </w:rPr>
        <w:t>o que origina</w:t>
      </w:r>
      <w:r w:rsidRPr="00203D4B">
        <w:rPr>
          <w:rFonts w:cs="Arial"/>
          <w:sz w:val="24"/>
          <w:szCs w:val="24"/>
          <w:shd w:val="clear" w:color="auto" w:fill="FFFFFF"/>
        </w:rPr>
        <w:t xml:space="preserve"> ossos pouco densos e frágeis. As causas da osteoporose são complexas e ainda não totalmente entendidas. Sabe-se, contudo, que é duas vezes mais comum em mulheres do que em homens e mais frequente após os 50 anos de idade.</w:t>
      </w:r>
      <w:r>
        <w:rPr>
          <w:rFonts w:cs="Arial"/>
          <w:sz w:val="24"/>
          <w:szCs w:val="24"/>
          <w:shd w:val="clear" w:color="auto" w:fill="FFFFFF"/>
        </w:rPr>
        <w:t xml:space="preserve"> Associa-se a progressão da doença a uma alimentação pobre em cálcio, mas evidências têm apontado que o exercício físico é um </w:t>
      </w:r>
      <w:proofErr w:type="spellStart"/>
      <w:r>
        <w:rPr>
          <w:rFonts w:cs="Arial"/>
          <w:sz w:val="24"/>
          <w:szCs w:val="24"/>
          <w:shd w:val="clear" w:color="auto" w:fill="FFFFFF"/>
        </w:rPr>
        <w:t>factor</w:t>
      </w:r>
      <w:proofErr w:type="spellEnd"/>
      <w:r>
        <w:rPr>
          <w:rFonts w:cs="Arial"/>
          <w:sz w:val="24"/>
          <w:szCs w:val="24"/>
          <w:shd w:val="clear" w:color="auto" w:fill="FFFFFF"/>
        </w:rPr>
        <w:t xml:space="preserve"> importante nesta doença.</w:t>
      </w:r>
    </w:p>
    <w:p w:rsidR="005B2077" w:rsidRPr="00C03DA6" w:rsidRDefault="005B2077" w:rsidP="005B2077">
      <w:pPr>
        <w:spacing w:after="0"/>
        <w:rPr>
          <w:sz w:val="24"/>
          <w:szCs w:val="24"/>
        </w:rPr>
      </w:pPr>
      <w:r w:rsidRPr="00203D4B">
        <w:rPr>
          <w:rFonts w:cs="Arial"/>
          <w:sz w:val="24"/>
          <w:szCs w:val="24"/>
          <w:shd w:val="clear" w:color="auto" w:fill="FFFFFF"/>
        </w:rPr>
        <w:t xml:space="preserve">Agora, </w:t>
      </w:r>
      <w:r>
        <w:rPr>
          <w:color w:val="222222"/>
          <w:sz w:val="24"/>
          <w:szCs w:val="24"/>
        </w:rPr>
        <w:t>d</w:t>
      </w:r>
      <w:r w:rsidRPr="00203D4B">
        <w:rPr>
          <w:color w:val="222222"/>
          <w:sz w:val="24"/>
          <w:szCs w:val="24"/>
        </w:rPr>
        <w:t>ois artigos publicados simultaneamente na última edição da revista</w:t>
      </w:r>
      <w:r>
        <w:rPr>
          <w:color w:val="222222"/>
          <w:sz w:val="24"/>
          <w:szCs w:val="24"/>
        </w:rPr>
        <w:t xml:space="preserve"> “</w:t>
      </w:r>
      <w:proofErr w:type="spellStart"/>
      <w:r w:rsidRPr="00203D4B">
        <w:rPr>
          <w:i/>
          <w:iCs/>
          <w:color w:val="222222"/>
          <w:sz w:val="24"/>
          <w:szCs w:val="24"/>
        </w:rPr>
        <w:t>Proceedings</w:t>
      </w:r>
      <w:proofErr w:type="spellEnd"/>
      <w:r w:rsidRPr="00203D4B">
        <w:rPr>
          <w:i/>
          <w:iCs/>
          <w:color w:val="222222"/>
          <w:sz w:val="24"/>
          <w:szCs w:val="24"/>
        </w:rPr>
        <w:t xml:space="preserve"> </w:t>
      </w:r>
      <w:proofErr w:type="spellStart"/>
      <w:r w:rsidRPr="00203D4B">
        <w:rPr>
          <w:i/>
          <w:iCs/>
          <w:color w:val="222222"/>
          <w:sz w:val="24"/>
          <w:szCs w:val="24"/>
        </w:rPr>
        <w:t>of</w:t>
      </w:r>
      <w:proofErr w:type="spellEnd"/>
      <w:r w:rsidRPr="00203D4B">
        <w:rPr>
          <w:i/>
          <w:iCs/>
          <w:color w:val="222222"/>
          <w:sz w:val="24"/>
          <w:szCs w:val="24"/>
        </w:rPr>
        <w:t xml:space="preserve"> </w:t>
      </w:r>
      <w:proofErr w:type="spellStart"/>
      <w:r w:rsidRPr="00203D4B">
        <w:rPr>
          <w:i/>
          <w:iCs/>
          <w:color w:val="222222"/>
          <w:sz w:val="24"/>
          <w:szCs w:val="24"/>
        </w:rPr>
        <w:t>the</w:t>
      </w:r>
      <w:proofErr w:type="spellEnd"/>
      <w:r w:rsidRPr="00203D4B">
        <w:rPr>
          <w:i/>
          <w:iCs/>
          <w:color w:val="222222"/>
          <w:sz w:val="24"/>
          <w:szCs w:val="24"/>
        </w:rPr>
        <w:t xml:space="preserve"> </w:t>
      </w:r>
      <w:proofErr w:type="spellStart"/>
      <w:r w:rsidRPr="00203D4B">
        <w:rPr>
          <w:i/>
          <w:iCs/>
          <w:color w:val="222222"/>
          <w:sz w:val="24"/>
          <w:szCs w:val="24"/>
        </w:rPr>
        <w:t>National</w:t>
      </w:r>
      <w:proofErr w:type="spellEnd"/>
      <w:r w:rsidRPr="00203D4B">
        <w:rPr>
          <w:i/>
          <w:iCs/>
          <w:color w:val="222222"/>
          <w:sz w:val="24"/>
          <w:szCs w:val="24"/>
        </w:rPr>
        <w:t xml:space="preserve"> </w:t>
      </w:r>
      <w:proofErr w:type="spellStart"/>
      <w:r w:rsidRPr="00203D4B">
        <w:rPr>
          <w:i/>
          <w:iCs/>
          <w:color w:val="222222"/>
          <w:sz w:val="24"/>
          <w:szCs w:val="24"/>
        </w:rPr>
        <w:t>Academy</w:t>
      </w:r>
      <w:proofErr w:type="spellEnd"/>
      <w:r w:rsidRPr="00203D4B">
        <w:rPr>
          <w:i/>
          <w:iCs/>
          <w:color w:val="222222"/>
          <w:sz w:val="24"/>
          <w:szCs w:val="24"/>
        </w:rPr>
        <w:t xml:space="preserve"> </w:t>
      </w:r>
      <w:proofErr w:type="spellStart"/>
      <w:r w:rsidRPr="00203D4B">
        <w:rPr>
          <w:i/>
          <w:iCs/>
          <w:color w:val="222222"/>
          <w:sz w:val="24"/>
          <w:szCs w:val="24"/>
        </w:rPr>
        <w:t>of</w:t>
      </w:r>
      <w:proofErr w:type="spellEnd"/>
      <w:r w:rsidRPr="00203D4B">
        <w:rPr>
          <w:i/>
          <w:iCs/>
          <w:color w:val="222222"/>
          <w:sz w:val="24"/>
          <w:szCs w:val="24"/>
        </w:rPr>
        <w:t xml:space="preserve"> </w:t>
      </w:r>
      <w:proofErr w:type="spellStart"/>
      <w:r w:rsidRPr="00203D4B">
        <w:rPr>
          <w:i/>
          <w:iCs/>
          <w:color w:val="222222"/>
          <w:sz w:val="24"/>
          <w:szCs w:val="24"/>
        </w:rPr>
        <w:t>Sciences</w:t>
      </w:r>
      <w:proofErr w:type="spellEnd"/>
      <w:r>
        <w:rPr>
          <w:i/>
          <w:iCs/>
          <w:color w:val="222222"/>
          <w:sz w:val="24"/>
          <w:szCs w:val="24"/>
        </w:rPr>
        <w:t>”</w:t>
      </w:r>
      <w:r>
        <w:rPr>
          <w:rStyle w:val="apple-converted-space"/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apontam para que a osteoporose pode ser considerada uma doença da nossa civilização após a invenção da agricultura. Os investigadores</w:t>
      </w:r>
      <w:r w:rsidR="00343D5D">
        <w:rPr>
          <w:color w:val="222222"/>
          <w:sz w:val="24"/>
          <w:szCs w:val="24"/>
        </w:rPr>
        <w:t>,</w:t>
      </w:r>
      <w:r>
        <w:rPr>
          <w:color w:val="222222"/>
          <w:sz w:val="24"/>
          <w:szCs w:val="24"/>
        </w:rPr>
        <w:t xml:space="preserve"> </w:t>
      </w:r>
      <w:r w:rsidR="00343D5D">
        <w:rPr>
          <w:color w:val="222222"/>
          <w:sz w:val="24"/>
          <w:szCs w:val="24"/>
        </w:rPr>
        <w:t xml:space="preserve">da Universidade de Cambridge, </w:t>
      </w:r>
      <w:r>
        <w:rPr>
          <w:color w:val="222222"/>
          <w:sz w:val="24"/>
          <w:szCs w:val="24"/>
        </w:rPr>
        <w:t xml:space="preserve">chegaram à conclusão que a nossa passagem </w:t>
      </w:r>
      <w:r w:rsidRPr="00C03DA6">
        <w:rPr>
          <w:sz w:val="24"/>
          <w:szCs w:val="24"/>
        </w:rPr>
        <w:t>de caçadores-recolectores para agricultores causou</w:t>
      </w:r>
      <w:r>
        <w:rPr>
          <w:sz w:val="24"/>
          <w:szCs w:val="24"/>
        </w:rPr>
        <w:t>,</w:t>
      </w:r>
      <w:r w:rsidRPr="00C03DA6">
        <w:rPr>
          <w:sz w:val="24"/>
          <w:szCs w:val="24"/>
        </w:rPr>
        <w:t xml:space="preserve"> na nossa espécie</w:t>
      </w:r>
      <w:r>
        <w:rPr>
          <w:sz w:val="24"/>
          <w:szCs w:val="24"/>
        </w:rPr>
        <w:t>,</w:t>
      </w:r>
      <w:r w:rsidRPr="00C03DA6">
        <w:rPr>
          <w:sz w:val="24"/>
          <w:szCs w:val="24"/>
        </w:rPr>
        <w:t xml:space="preserve"> uma perda substancial de densidade óssea. Os estudos </w:t>
      </w:r>
      <w:r>
        <w:rPr>
          <w:sz w:val="24"/>
          <w:szCs w:val="24"/>
        </w:rPr>
        <w:t xml:space="preserve">agora publicados </w:t>
      </w:r>
      <w:r w:rsidRPr="00C03DA6">
        <w:rPr>
          <w:sz w:val="24"/>
          <w:szCs w:val="24"/>
        </w:rPr>
        <w:t xml:space="preserve">mostram que os humanos modernos têm menos densidade óssea do que </w:t>
      </w:r>
      <w:r>
        <w:rPr>
          <w:sz w:val="24"/>
          <w:szCs w:val="24"/>
        </w:rPr>
        <w:t>os nossos antepassados pré-agrícolas.</w:t>
      </w:r>
    </w:p>
    <w:p w:rsidR="005B2077" w:rsidRPr="00C03DA6" w:rsidRDefault="005B2077" w:rsidP="005B207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Para estes estudos, os cientistas</w:t>
      </w:r>
      <w:r w:rsidRPr="00C03DA6">
        <w:rPr>
          <w:rFonts w:asciiTheme="minorHAnsi" w:hAnsiTheme="minorHAnsi"/>
        </w:rPr>
        <w:t xml:space="preserve"> utilizaram imagens obtidas através das técnicas de tomografia e </w:t>
      </w:r>
      <w:proofErr w:type="spellStart"/>
      <w:r>
        <w:rPr>
          <w:rFonts w:asciiTheme="minorHAnsi" w:hAnsiTheme="minorHAnsi"/>
        </w:rPr>
        <w:t>microtomografia</w:t>
      </w:r>
      <w:proofErr w:type="spellEnd"/>
      <w:r>
        <w:rPr>
          <w:rFonts w:asciiTheme="minorHAnsi" w:hAnsiTheme="minorHAnsi"/>
        </w:rPr>
        <w:t xml:space="preserve"> computadorizada para analisar os ossos </w:t>
      </w:r>
      <w:r w:rsidRPr="00C03DA6">
        <w:rPr>
          <w:rFonts w:asciiTheme="minorHAnsi" w:hAnsiTheme="minorHAnsi"/>
        </w:rPr>
        <w:t>das articulações do esqueleto humano moderno, dos chimpanzés e ainda de quatro espécies extintas de hominídeos:</w:t>
      </w:r>
      <w:r>
        <w:rPr>
          <w:rFonts w:asciiTheme="minorHAnsi" w:hAnsiTheme="minorHAnsi"/>
        </w:rPr>
        <w:t xml:space="preserve"> </w:t>
      </w:r>
      <w:proofErr w:type="spellStart"/>
      <w:r w:rsidRPr="00C03DA6">
        <w:rPr>
          <w:rStyle w:val="nfase"/>
          <w:rFonts w:asciiTheme="minorHAnsi" w:hAnsiTheme="minorHAnsi"/>
        </w:rPr>
        <w:t>Australopithecus</w:t>
      </w:r>
      <w:proofErr w:type="spellEnd"/>
      <w:r w:rsidRPr="00C03DA6">
        <w:rPr>
          <w:rStyle w:val="nfase"/>
          <w:rFonts w:asciiTheme="minorHAnsi" w:hAnsiTheme="minorHAnsi"/>
        </w:rPr>
        <w:t xml:space="preserve"> </w:t>
      </w:r>
      <w:proofErr w:type="spellStart"/>
      <w:r w:rsidRPr="00C03DA6">
        <w:rPr>
          <w:rStyle w:val="nfase"/>
          <w:rFonts w:asciiTheme="minorHAnsi" w:hAnsiTheme="minorHAnsi"/>
        </w:rPr>
        <w:t>africanus</w:t>
      </w:r>
      <w:proofErr w:type="spellEnd"/>
      <w:r w:rsidRPr="00C03DA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proofErr w:type="spellStart"/>
      <w:r w:rsidRPr="00C03DA6">
        <w:rPr>
          <w:rStyle w:val="nfase"/>
          <w:rFonts w:asciiTheme="minorHAnsi" w:hAnsiTheme="minorHAnsi"/>
        </w:rPr>
        <w:t>Paranthropus</w:t>
      </w:r>
      <w:proofErr w:type="spellEnd"/>
      <w:r w:rsidRPr="00C03DA6">
        <w:rPr>
          <w:rStyle w:val="nfase"/>
          <w:rFonts w:asciiTheme="minorHAnsi" w:hAnsiTheme="minorHAnsi"/>
        </w:rPr>
        <w:t xml:space="preserve"> </w:t>
      </w:r>
      <w:proofErr w:type="spellStart"/>
      <w:r w:rsidRPr="00C03DA6">
        <w:rPr>
          <w:rStyle w:val="nfase"/>
          <w:rFonts w:asciiTheme="minorHAnsi" w:hAnsiTheme="minorHAnsi"/>
        </w:rPr>
        <w:t>robustus</w:t>
      </w:r>
      <w:proofErr w:type="spellEnd"/>
      <w:r w:rsidRPr="00C03DA6">
        <w:rPr>
          <w:rFonts w:asciiTheme="minorHAnsi" w:hAnsiTheme="minorHAnsi"/>
        </w:rPr>
        <w:t>,</w:t>
      </w:r>
      <w:r>
        <w:rPr>
          <w:rStyle w:val="apple-converted-space"/>
          <w:rFonts w:asciiTheme="minorHAnsi" w:hAnsiTheme="minorHAnsi"/>
        </w:rPr>
        <w:t xml:space="preserve"> </w:t>
      </w:r>
      <w:r w:rsidRPr="00C03DA6">
        <w:rPr>
          <w:rStyle w:val="nfase"/>
          <w:rFonts w:asciiTheme="minorHAnsi" w:hAnsiTheme="minorHAnsi"/>
        </w:rPr>
        <w:t xml:space="preserve">Homo </w:t>
      </w:r>
      <w:proofErr w:type="spellStart"/>
      <w:r w:rsidRPr="00C03DA6">
        <w:rPr>
          <w:rStyle w:val="nfase"/>
          <w:rFonts w:asciiTheme="minorHAnsi" w:hAnsiTheme="minorHAnsi"/>
        </w:rPr>
        <w:t>neanderthalensis</w:t>
      </w:r>
      <w:proofErr w:type="spellEnd"/>
      <w:r w:rsidRPr="00C03DA6">
        <w:rPr>
          <w:rFonts w:asciiTheme="minorHAnsi" w:hAnsiTheme="minorHAnsi"/>
        </w:rPr>
        <w:t xml:space="preserve">, bem como </w:t>
      </w:r>
      <w:r>
        <w:rPr>
          <w:rFonts w:asciiTheme="minorHAnsi" w:hAnsiTheme="minorHAnsi"/>
        </w:rPr>
        <w:t>de esqueletos d</w:t>
      </w:r>
      <w:r w:rsidRPr="00C03DA6">
        <w:rPr>
          <w:rFonts w:asciiTheme="minorHAnsi" w:hAnsiTheme="minorHAnsi"/>
        </w:rPr>
        <w:t>os primeiros</w:t>
      </w:r>
      <w:r>
        <w:rPr>
          <w:rFonts w:asciiTheme="minorHAnsi" w:hAnsiTheme="minorHAnsi"/>
        </w:rPr>
        <w:t xml:space="preserve"> </w:t>
      </w:r>
      <w:r w:rsidRPr="00C03DA6">
        <w:rPr>
          <w:rStyle w:val="nfase"/>
          <w:rFonts w:asciiTheme="minorHAnsi" w:hAnsiTheme="minorHAnsi"/>
        </w:rPr>
        <w:t>Homo sapiens</w:t>
      </w:r>
      <w:r w:rsidRPr="00C03DA6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Os</w:t>
      </w:r>
      <w:r w:rsidRPr="00C03DA6">
        <w:rPr>
          <w:rFonts w:asciiTheme="minorHAnsi" w:hAnsiTheme="minorHAnsi"/>
        </w:rPr>
        <w:t xml:space="preserve"> resultados mostram que, durante milhões de anos, os nossos antepassados tivera</w:t>
      </w:r>
      <w:r>
        <w:rPr>
          <w:rFonts w:asciiTheme="minorHAnsi" w:hAnsiTheme="minorHAnsi"/>
        </w:rPr>
        <w:t xml:space="preserve">m uma densidade óssea elevada, </w:t>
      </w:r>
      <w:r w:rsidRPr="00C03DA6">
        <w:rPr>
          <w:rFonts w:asciiTheme="minorHAnsi" w:hAnsiTheme="minorHAnsi"/>
        </w:rPr>
        <w:t>e que só os humanos modernos (</w:t>
      </w:r>
      <w:r w:rsidRPr="00C03DA6">
        <w:rPr>
          <w:rStyle w:val="nfase"/>
          <w:rFonts w:asciiTheme="minorHAnsi" w:hAnsiTheme="minorHAnsi"/>
        </w:rPr>
        <w:t>Homo sapiens)</w:t>
      </w:r>
      <w:r>
        <w:rPr>
          <w:rStyle w:val="apple-converted-space"/>
          <w:rFonts w:asciiTheme="minorHAnsi" w:hAnsiTheme="minorHAnsi"/>
          <w:i/>
          <w:iCs/>
        </w:rPr>
        <w:t xml:space="preserve"> </w:t>
      </w:r>
      <w:r w:rsidRPr="00C03DA6">
        <w:rPr>
          <w:rFonts w:asciiTheme="minorHAnsi" w:hAnsiTheme="minorHAnsi"/>
        </w:rPr>
        <w:t>muito recentes apresentam uma redução da densidade desses ossos esponjosos.</w:t>
      </w:r>
    </w:p>
    <w:p w:rsidR="005B2077" w:rsidRPr="008F5064" w:rsidRDefault="005B2077" w:rsidP="005B2077">
      <w:pPr>
        <w:spacing w:after="0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A invenção da agricultura há cerca de 10 mil anos, para além de ter provocado um alteração na dieta humana aumentando o consumo de cereais e de leite (com a domesticação de gado), foi acompanhada por uma substancial </w:t>
      </w:r>
      <w:r w:rsidRPr="008F5064">
        <w:rPr>
          <w:bCs/>
          <w:sz w:val="24"/>
          <w:szCs w:val="24"/>
          <w:shd w:val="clear" w:color="auto" w:fill="FFFFFF"/>
        </w:rPr>
        <w:t xml:space="preserve">diminuição da </w:t>
      </w:r>
      <w:proofErr w:type="spellStart"/>
      <w:r w:rsidRPr="008F5064">
        <w:rPr>
          <w:bCs/>
          <w:sz w:val="24"/>
          <w:szCs w:val="24"/>
          <w:shd w:val="clear" w:color="auto" w:fill="FFFFFF"/>
        </w:rPr>
        <w:t>actividade</w:t>
      </w:r>
      <w:proofErr w:type="spellEnd"/>
      <w:r w:rsidRPr="008F5064">
        <w:rPr>
          <w:bCs/>
          <w:sz w:val="24"/>
          <w:szCs w:val="24"/>
          <w:shd w:val="clear" w:color="auto" w:fill="FFFFFF"/>
        </w:rPr>
        <w:t xml:space="preserve"> física. </w:t>
      </w:r>
      <w:r w:rsidRPr="008F5064">
        <w:rPr>
          <w:sz w:val="24"/>
          <w:szCs w:val="24"/>
        </w:rPr>
        <w:t xml:space="preserve">E os estudos </w:t>
      </w:r>
      <w:r w:rsidRPr="008F5064">
        <w:rPr>
          <w:sz w:val="24"/>
          <w:szCs w:val="24"/>
        </w:rPr>
        <w:lastRenderedPageBreak/>
        <w:t xml:space="preserve">agora publicados contradizem a ideia de que os ossos humanos se tornaram mais frágeis devido à redução de diversidade alimentar acarretada pelas monoculturas agrícolas, e focam a atenção na redução substancial do exercício físico, principalmente dos membros inferiores. </w:t>
      </w:r>
    </w:p>
    <w:p w:rsidR="005B2077" w:rsidRDefault="005B2077" w:rsidP="005B207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 w:rsidRPr="008F5064">
        <w:rPr>
          <w:rFonts w:asciiTheme="minorHAnsi" w:hAnsiTheme="minorHAnsi"/>
        </w:rPr>
        <w:t>Assim, são conhecidas mais duas publicações científicas a mostrar a importância do exercício físico regular para a manutenção de uma condição fisiológica</w:t>
      </w:r>
      <w:r w:rsidRPr="00CC724B">
        <w:rPr>
          <w:rFonts w:asciiTheme="minorHAnsi" w:hAnsiTheme="minorHAnsi"/>
        </w:rPr>
        <w:t xml:space="preserve"> que reduza a progressão de certas doenças como a osteoporose.</w:t>
      </w:r>
    </w:p>
    <w:p w:rsidR="005B2077" w:rsidRPr="00DA2678" w:rsidRDefault="005B2077" w:rsidP="005B207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Mais razões para que tenha uma maior </w:t>
      </w:r>
      <w:proofErr w:type="spellStart"/>
      <w:r>
        <w:rPr>
          <w:rFonts w:asciiTheme="minorHAnsi" w:hAnsiTheme="minorHAnsi"/>
        </w:rPr>
        <w:t>actividade</w:t>
      </w:r>
      <w:proofErr w:type="spellEnd"/>
      <w:r>
        <w:rPr>
          <w:rFonts w:asciiTheme="minorHAnsi" w:hAnsiTheme="minorHAnsi"/>
        </w:rPr>
        <w:t xml:space="preserve"> física em 2015, para ter mais saúde. Feliz Ano Novo.</w:t>
      </w:r>
    </w:p>
    <w:p w:rsidR="005B2077" w:rsidRPr="00DA2678" w:rsidRDefault="005B2077" w:rsidP="005B2077">
      <w:pPr>
        <w:spacing w:after="0"/>
        <w:rPr>
          <w:b/>
          <w:bCs/>
          <w:sz w:val="24"/>
          <w:szCs w:val="24"/>
          <w:shd w:val="clear" w:color="auto" w:fill="FFFFFF"/>
        </w:rPr>
      </w:pPr>
    </w:p>
    <w:p w:rsidR="005B2077" w:rsidRPr="00DA2678" w:rsidRDefault="005B2077" w:rsidP="005B2077">
      <w:pPr>
        <w:rPr>
          <w:sz w:val="24"/>
          <w:szCs w:val="24"/>
        </w:rPr>
      </w:pPr>
      <w:r w:rsidRPr="00DA2678">
        <w:rPr>
          <w:bCs/>
          <w:sz w:val="24"/>
          <w:szCs w:val="24"/>
          <w:shd w:val="clear" w:color="auto" w:fill="FFFFFF"/>
        </w:rPr>
        <w:t>António Piedade</w:t>
      </w:r>
    </w:p>
    <w:p w:rsidR="00B56A97" w:rsidRDefault="005B2077">
      <w:r>
        <w:t>Ciência na Imprensa Regional – Ciência Viva</w:t>
      </w:r>
    </w:p>
    <w:p w:rsidR="002D7AA4" w:rsidRDefault="002D7AA4"/>
    <w:p w:rsidR="002D7AA4" w:rsidRDefault="002D7AA4">
      <w:proofErr w:type="gramStart"/>
      <w:r>
        <w:t>Links para</w:t>
      </w:r>
      <w:proofErr w:type="gramEnd"/>
      <w:r>
        <w:t xml:space="preserve"> os artigos:</w:t>
      </w:r>
    </w:p>
    <w:p w:rsidR="002D7AA4" w:rsidRDefault="002D7AA4">
      <w:hyperlink r:id="rId4" w:history="1">
        <w:r w:rsidRPr="00332250">
          <w:rPr>
            <w:rStyle w:val="Hiperligao"/>
          </w:rPr>
          <w:t>http://www.pnas.org/content/early/2014/12/17/1411696112</w:t>
        </w:r>
      </w:hyperlink>
    </w:p>
    <w:p w:rsidR="002D7AA4" w:rsidRDefault="002D7AA4">
      <w:hyperlink r:id="rId5" w:history="1">
        <w:r w:rsidRPr="00332250">
          <w:rPr>
            <w:rStyle w:val="Hiperligao"/>
          </w:rPr>
          <w:t>http://www.pnas.org/content/early/2014/12/17/1418646112</w:t>
        </w:r>
      </w:hyperlink>
    </w:p>
    <w:p w:rsidR="002D7AA4" w:rsidRDefault="002D7AA4"/>
    <w:sectPr w:rsidR="002D7AA4" w:rsidSect="00503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B2077"/>
    <w:rsid w:val="002D7AA4"/>
    <w:rsid w:val="00343D5D"/>
    <w:rsid w:val="005B2077"/>
    <w:rsid w:val="006442CF"/>
    <w:rsid w:val="00B5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5B2077"/>
  </w:style>
  <w:style w:type="character" w:styleId="nfase">
    <w:name w:val="Emphasis"/>
    <w:basedOn w:val="Tipodeletrapredefinidodopargrafo"/>
    <w:uiPriority w:val="20"/>
    <w:qFormat/>
    <w:rsid w:val="005B2077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D7A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nas.org/content/early/2014/12/17/1418646112" TargetMode="External"/><Relationship Id="rId4" Type="http://schemas.openxmlformats.org/officeDocument/2006/relationships/hyperlink" Target="http://www.pnas.org/content/early/2014/12/17/141169611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3319</Characters>
  <Application>Microsoft Office Word</Application>
  <DocSecurity>0</DocSecurity>
  <Lines>27</Lines>
  <Paragraphs>7</Paragraphs>
  <ScaleCrop>false</ScaleCrop>
  <Company>PERSONAL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5</cp:revision>
  <dcterms:created xsi:type="dcterms:W3CDTF">2014-12-29T16:09:00Z</dcterms:created>
  <dcterms:modified xsi:type="dcterms:W3CDTF">2014-12-29T16:24:00Z</dcterms:modified>
</cp:coreProperties>
</file>