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05" w:rsidRPr="00892F05" w:rsidRDefault="00892F05" w:rsidP="00596DF1">
      <w:pPr>
        <w:spacing w:line="360" w:lineRule="auto"/>
        <w:jc w:val="center"/>
        <w:rPr>
          <w:rFonts w:ascii="Gill Sans MT" w:hAnsi="Gill Sans MT"/>
          <w:b/>
          <w:sz w:val="32"/>
          <w:szCs w:val="32"/>
          <w:lang w:val="pt-PT"/>
        </w:rPr>
      </w:pPr>
      <w:r w:rsidRPr="00892F05">
        <w:rPr>
          <w:rFonts w:ascii="Gill Sans MT" w:hAnsi="Gill Sans MT"/>
          <w:b/>
          <w:sz w:val="32"/>
          <w:szCs w:val="32"/>
          <w:lang w:val="pt-PT"/>
        </w:rPr>
        <w:t>A dieta das aves das Ilhas Galápagos</w:t>
      </w:r>
    </w:p>
    <w:p w:rsidR="00892F05" w:rsidRDefault="00892F05" w:rsidP="00596DF1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</w:p>
    <w:p w:rsidR="00596DF1" w:rsidRPr="00892F05" w:rsidRDefault="00596DF1" w:rsidP="00892F05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892F05">
        <w:rPr>
          <w:rFonts w:asciiTheme="minorHAnsi" w:hAnsiTheme="minorHAnsi"/>
          <w:b/>
          <w:lang w:val="pt-PT"/>
        </w:rPr>
        <w:t>Aves das Galápagos incluem mais de 100 espécies de flores na sua dieta para compensar a falta de insetos, revela estudo internacional</w:t>
      </w:r>
      <w:r w:rsidR="00892F05" w:rsidRPr="00892F05">
        <w:rPr>
          <w:rFonts w:asciiTheme="minorHAnsi" w:hAnsiTheme="minorHAnsi"/>
          <w:b/>
          <w:lang w:val="pt-PT"/>
        </w:rPr>
        <w:t>.</w:t>
      </w: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>Até aqui, a história da ecologia e evolução das aves das ilhas Galápagos contava-se essencialmente com a necessidade de se alimentarem de insetos e sementes. Mas um estudo agora publicado na revista “</w:t>
      </w:r>
      <w:proofErr w:type="spellStart"/>
      <w:r w:rsidRPr="00892F05">
        <w:rPr>
          <w:rFonts w:asciiTheme="minorHAnsi" w:hAnsiTheme="minorHAnsi"/>
          <w:lang w:val="pt-PT"/>
        </w:rPr>
        <w:t>Nature</w:t>
      </w:r>
      <w:proofErr w:type="spellEnd"/>
      <w:r w:rsidRPr="00892F05">
        <w:rPr>
          <w:rFonts w:asciiTheme="minorHAnsi" w:hAnsiTheme="minorHAnsi"/>
          <w:lang w:val="pt-PT"/>
        </w:rPr>
        <w:t xml:space="preserve"> </w:t>
      </w:r>
      <w:proofErr w:type="spellStart"/>
      <w:r w:rsidRPr="00892F05">
        <w:rPr>
          <w:rFonts w:asciiTheme="minorHAnsi" w:hAnsiTheme="minorHAnsi"/>
          <w:lang w:val="pt-PT"/>
        </w:rPr>
        <w:t>Communications</w:t>
      </w:r>
      <w:proofErr w:type="spellEnd"/>
      <w:r w:rsidRPr="00892F05">
        <w:rPr>
          <w:rFonts w:asciiTheme="minorHAnsi" w:hAnsiTheme="minorHAnsi"/>
          <w:lang w:val="pt-PT"/>
        </w:rPr>
        <w:t xml:space="preserve">”, do grupo </w:t>
      </w:r>
      <w:proofErr w:type="spellStart"/>
      <w:r w:rsidRPr="00892F05">
        <w:rPr>
          <w:rFonts w:asciiTheme="minorHAnsi" w:hAnsiTheme="minorHAnsi"/>
          <w:lang w:val="pt-PT"/>
        </w:rPr>
        <w:t>Nature</w:t>
      </w:r>
      <w:proofErr w:type="spellEnd"/>
      <w:r w:rsidRPr="00892F05">
        <w:rPr>
          <w:rFonts w:asciiTheme="minorHAnsi" w:hAnsiTheme="minorHAnsi"/>
          <w:lang w:val="pt-PT"/>
        </w:rPr>
        <w:t>, mostra pela primeira vez que, afinal, estas aves, incluindo os famosos tentilhões de Darwin, também se alimentam em larga escala de néctar e pólen de mais de 100 espécies de flores, acrescentando uma nova peça na compreensão da ecologia das espécies insulares.</w:t>
      </w: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>Ao longo de quatro anos, uma equipa multidisciplinar de investigadores de Espanha, Equador, Dinamarca e Portugal, através do Centro de Ecologia Funcional da Universidade de Coimbra (UC), procedeu à identificação dos grãos de pólen transportados no bico de aves de 19 das 23 espécies existentes nas Galápagos. Mais de 700 aves foram capturadas e libertadas após a colheita do pólen, e a informação recolhida foi depois processada com recurso a técnicas de análise de redes complexas.</w:t>
      </w: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 xml:space="preserve">A principal novidade do estudo é que praticamente todas as aves das Galápagos adotaram a mesma estratégia, ou seja, alimentando-se massivamente de flores ao longo de todo o ano e em todas as ilhas, independentemente da dieta típica dos seus antepassados vindos da América do Sul. </w:t>
      </w: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>A mudança observada</w:t>
      </w:r>
      <w:proofErr w:type="gramStart"/>
      <w:r w:rsidRPr="00892F05">
        <w:rPr>
          <w:rFonts w:asciiTheme="minorHAnsi" w:hAnsiTheme="minorHAnsi"/>
          <w:lang w:val="pt-PT"/>
        </w:rPr>
        <w:t>,</w:t>
      </w:r>
      <w:proofErr w:type="gramEnd"/>
      <w:r w:rsidRPr="00892F05">
        <w:rPr>
          <w:rFonts w:asciiTheme="minorHAnsi" w:hAnsiTheme="minorHAnsi"/>
          <w:lang w:val="pt-PT"/>
        </w:rPr>
        <w:t xml:space="preserve"> explica o investigador do Centro de Ecologia Funcional da UC que participou no estudo, Ruben Heleno, «introduz uma nova peça que pode ser muito importante no puzzle que é a evolução e a ecologia das espécies insulares. A escassez de insetos obrigou muitos animais tipicamente insectívoros e granívoros a incluírem na sua dieta recursos florais mais abundantes, como pólen e néctar. Este alargamento na dieta leva a que as aves das Galápagos se tornem massivamente mais generalistas, consumindo uma diversidade de flores muito maior do que a das aves na américa continental».</w:t>
      </w:r>
    </w:p>
    <w:p w:rsidR="00596DF1" w:rsidRPr="00892F05" w:rsidRDefault="00596DF1" w:rsidP="00596DF1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 xml:space="preserve">Este estudo expõe também as fragilidades do ecossistema das ilhas Galápagos porque, assevera o investigador, «se por um lado, as aves ganham um recurso alimentar e simultaneamente as flores beneficiam porque são polinizadas pela ação das aves, podendo </w:t>
      </w:r>
      <w:r w:rsidRPr="00892F05">
        <w:rPr>
          <w:rFonts w:asciiTheme="minorHAnsi" w:hAnsiTheme="minorHAnsi"/>
          <w:lang w:val="pt-PT"/>
        </w:rPr>
        <w:lastRenderedPageBreak/>
        <w:t>assim produzir mais frutos e mais sementes; por outro, representa também uma ameaça uma vez que ao visitar e polinizar as plantas introduzidas pelo Homem nestes frágeis ecossistemas insulares, as aves podem acelerar a progressão de plantas invasoras e a destruição dos habitats únicos das Galápagos».</w:t>
      </w:r>
    </w:p>
    <w:p w:rsidR="00892F05" w:rsidRPr="00892F05" w:rsidRDefault="00892F05" w:rsidP="00596DF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041F32" w:rsidRPr="00892F05" w:rsidRDefault="00596DF1" w:rsidP="00892F05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>Cristina Pinto</w:t>
      </w:r>
      <w:r w:rsidR="00892F05" w:rsidRPr="00892F05">
        <w:rPr>
          <w:rFonts w:asciiTheme="minorHAnsi" w:hAnsiTheme="minorHAnsi"/>
          <w:lang w:val="pt-PT"/>
        </w:rPr>
        <w:t xml:space="preserve"> (</w:t>
      </w:r>
      <w:r w:rsidRPr="00892F05">
        <w:rPr>
          <w:rFonts w:asciiTheme="minorHAnsi" w:hAnsiTheme="minorHAnsi"/>
          <w:lang w:val="pt-PT"/>
        </w:rPr>
        <w:t>Assessoria de Imprensa - Universidade de Coimbra</w:t>
      </w:r>
      <w:r w:rsidR="00892F05" w:rsidRPr="00892F05">
        <w:rPr>
          <w:rFonts w:asciiTheme="minorHAnsi" w:hAnsiTheme="minorHAnsi"/>
          <w:lang w:val="pt-PT"/>
        </w:rPr>
        <w:t>)</w:t>
      </w:r>
    </w:p>
    <w:p w:rsidR="00892F05" w:rsidRPr="00892F05" w:rsidRDefault="00892F05" w:rsidP="00892F05">
      <w:pPr>
        <w:spacing w:line="360" w:lineRule="auto"/>
        <w:jc w:val="both"/>
        <w:rPr>
          <w:rFonts w:asciiTheme="minorHAnsi" w:hAnsiTheme="minorHAnsi"/>
          <w:lang w:val="pt-PT"/>
        </w:rPr>
      </w:pPr>
      <w:r w:rsidRPr="00892F05">
        <w:rPr>
          <w:rFonts w:asciiTheme="minorHAnsi" w:hAnsiTheme="minorHAnsi"/>
          <w:lang w:val="pt-PT"/>
        </w:rPr>
        <w:t>Ciência na Imprensa Regional – Ciência Viva</w:t>
      </w:r>
    </w:p>
    <w:sectPr w:rsidR="00892F05" w:rsidRPr="00892F05" w:rsidSect="00041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96DF1"/>
    <w:rsid w:val="00041F32"/>
    <w:rsid w:val="00596DF1"/>
    <w:rsid w:val="0089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F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2279</Characters>
  <Application>Microsoft Office Word</Application>
  <DocSecurity>0</DocSecurity>
  <Lines>18</Lines>
  <Paragraphs>5</Paragraphs>
  <ScaleCrop>false</ScaleCrop>
  <Company>PERSONAL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2015-03-11T10:12:00Z</dcterms:created>
  <dcterms:modified xsi:type="dcterms:W3CDTF">2015-03-11T10:16:00Z</dcterms:modified>
</cp:coreProperties>
</file>